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9750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5"/>
        <w:gridCol w:w="5674"/>
      </w:tblGrid>
      <w:tr>
        <w:trPr/>
        <w:tc>
          <w:tcPr>
            <w:tcW w:w="4075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6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321-01/25-01/</w:t>
      </w:r>
      <w:r>
        <w:rPr>
          <w:sz w:val="22"/>
          <w:szCs w:val="22"/>
        </w:rPr>
        <w:t>02</w:t>
      </w:r>
    </w:p>
    <w:p>
      <w:pPr>
        <w:pStyle w:val="Normal"/>
        <w:rPr/>
      </w:pPr>
      <w:r>
        <w:rPr>
          <w:sz w:val="22"/>
          <w:szCs w:val="22"/>
        </w:rPr>
        <w:t>URBROJ: 2140-23-1-25-</w:t>
      </w:r>
      <w:r>
        <w:rPr>
          <w:sz w:val="22"/>
          <w:szCs w:val="22"/>
        </w:rPr>
        <w:t>02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19</w:t>
      </w:r>
      <w:r>
        <w:rPr>
          <w:sz w:val="22"/>
          <w:szCs w:val="22"/>
        </w:rPr>
        <w:t>. rujna 2025.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Na temelju članka 69. stavka 4. Zakona o šumama (“Narodne novine” br. 68/18, 115/18, 98/19, 32/20, 145/20 i 101/23) i članka 39. Statuta Općine Mihovljan (“Službeni glasnik Krapinsko-zagorske županije” 05/13, 11/18 i 8/20, 8/21), Općinsko vijeće Općine Mihovljan na svojoj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19</w:t>
      </w:r>
      <w:r>
        <w:rPr>
          <w:sz w:val="22"/>
          <w:szCs w:val="22"/>
        </w:rPr>
        <w:t>. rujna 2025.,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spacing w:lineRule="auto" w:line="276"/>
        <w:jc w:val="center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POLUGODIŠNJE IZVJEŠĆE O IZVRŠENJU PROGRAMA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UTROŠKA SREDSTAVA ŠUMSKOG DOPRINOSA U 2025. GODINI</w:t>
      </w:r>
      <w:r>
        <w:rPr>
          <w:b/>
          <w:bCs/>
          <w:sz w:val="22"/>
          <w:szCs w:val="22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za razdoblje od 01.01.-30.06.2025. godinu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color w:val="auto"/>
          <w:sz w:val="22"/>
          <w:szCs w:val="22"/>
        </w:rPr>
        <w:t>Članak 1</w:t>
      </w:r>
    </w:p>
    <w:p>
      <w:pPr>
        <w:pStyle w:val="Normal"/>
        <w:ind w:firstLine="567"/>
        <w:jc w:val="both"/>
        <w:rPr/>
      </w:pP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Prihod proračuna Općine Mihovljan za 2025. godinu, a temeljem dosadašnjih uplata šumskog doprinosa, planira se u iznosu od 100,00 EUR.</w:t>
      </w:r>
    </w:p>
    <w:p>
      <w:pPr>
        <w:pStyle w:val="Normal"/>
        <w:ind w:firstLine="708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U razdoblju od 01.01.-30.06.2025. godine u proračun Općine Mihovljan pristiglo je 481,41 EUR šumskog doprinosa.</w:t>
      </w:r>
      <w:r>
        <w:rPr>
          <w:color w:val="auto"/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Ostvareni prihod od šumskog doprinosa će se utrošiti za financiranje održavanja komunalne infrastrukture sukladno Programu održavanja komunalne infrastrukture na području općine Mihovljan.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</w:t>
      </w:r>
    </w:p>
    <w:p>
      <w:pPr>
        <w:pStyle w:val="Normal"/>
        <w:ind w:left="0" w:right="0" w:firstLine="567"/>
        <w:jc w:val="both"/>
        <w:rPr/>
      </w:pPr>
      <w:r>
        <w:rPr>
          <w:sz w:val="22"/>
          <w:szCs w:val="22"/>
        </w:rPr>
        <w:t xml:space="preserve">Ovo  Polugodišnje izvješće o izvršenju programa utroška sredstava šumskog doprinosa u 2025. godini godini objaviti će se u Službenom glasniku Krapinsko – zagorske županije.  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poljoprivrede, Ulica grada Vukovara 78,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134" w:right="1274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ahoma"/>
    </w:rPr>
  </w:style>
  <w:style w:type="character" w:styleId="ListLabel3" w:customStyle="1">
    <w:name w:val="ListLabel 3"/>
    <w:qFormat/>
    <w:rPr>
      <w:rFonts w:ascii="Arial Narrow" w:hAnsi="Arial Narrow"/>
      <w:sz w:val="22"/>
      <w:szCs w:val="22"/>
    </w:rPr>
  </w:style>
  <w:style w:type="character" w:styleId="ListLabel4" w:customStyle="1">
    <w:name w:val="ListLabel 4"/>
    <w:qFormat/>
    <w:rPr>
      <w:sz w:val="20"/>
      <w:szCs w:val="20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/>
      <w:sz w:val="22"/>
      <w:szCs w:val="22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/>
      <w:sz w:val="22"/>
      <w:szCs w:val="22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sz w:val="20"/>
      <w:szCs w:val="22"/>
    </w:rPr>
  </w:style>
  <w:style w:type="character" w:styleId="ListLabel11">
    <w:name w:val="ListLabel 11"/>
    <w:qFormat/>
    <w:rPr>
      <w:rFonts w:ascii="Times New Roman" w:hAnsi="Times New Roman" w:cs="Times New Roman"/>
      <w:sz w:val="20"/>
      <w:szCs w:val="20"/>
    </w:rPr>
  </w:style>
  <w:style w:type="character" w:styleId="ListLabel12">
    <w:name w:val="ListLabel 12"/>
    <w:qFormat/>
    <w:rPr>
      <w:sz w:val="20"/>
      <w:szCs w:val="22"/>
    </w:rPr>
  </w:style>
  <w:style w:type="character" w:styleId="ListLabel13">
    <w:name w:val="ListLabel 13"/>
    <w:qFormat/>
    <w:rPr>
      <w:rFonts w:cs="Times New Roman"/>
      <w:sz w:val="20"/>
      <w:szCs w:val="20"/>
    </w:rPr>
  </w:style>
  <w:style w:type="character" w:styleId="ListLabel14">
    <w:name w:val="ListLabel 14"/>
    <w:qFormat/>
    <w:rPr>
      <w:sz w:val="20"/>
      <w:szCs w:val="22"/>
    </w:rPr>
  </w:style>
  <w:style w:type="character" w:styleId="ListLabel15">
    <w:name w:val="ListLabel 15"/>
    <w:qFormat/>
    <w:rPr>
      <w:rFonts w:cs="Times New Roman"/>
      <w:sz w:val="20"/>
      <w:szCs w:val="20"/>
    </w:rPr>
  </w:style>
  <w:style w:type="character" w:styleId="ListLabel16">
    <w:name w:val="ListLabel 16"/>
    <w:qFormat/>
    <w:rPr>
      <w:sz w:val="20"/>
      <w:szCs w:val="22"/>
    </w:rPr>
  </w:style>
  <w:style w:type="character" w:styleId="ListLabel17">
    <w:name w:val="ListLabel 17"/>
    <w:qFormat/>
    <w:rPr>
      <w:rFonts w:cs="Times New Roman"/>
      <w:sz w:val="20"/>
      <w:szCs w:val="20"/>
    </w:rPr>
  </w:style>
  <w:style w:type="character" w:styleId="ListLabel18">
    <w:name w:val="ListLabel 18"/>
    <w:qFormat/>
    <w:rPr>
      <w:sz w:val="20"/>
      <w:szCs w:val="22"/>
    </w:rPr>
  </w:style>
  <w:style w:type="character" w:styleId="ListLabel19">
    <w:name w:val="ListLabel 19"/>
    <w:qFormat/>
    <w:rPr>
      <w:rFonts w:cs="Times New Roman"/>
      <w:sz w:val="20"/>
      <w:szCs w:val="20"/>
    </w:rPr>
  </w:style>
  <w:style w:type="character" w:styleId="ListLabel20">
    <w:name w:val="ListLabel 20"/>
    <w:qFormat/>
    <w:rPr>
      <w:sz w:val="20"/>
      <w:szCs w:val="22"/>
    </w:rPr>
  </w:style>
  <w:style w:type="character" w:styleId="ListLabel21">
    <w:name w:val="ListLabel 21"/>
    <w:qFormat/>
    <w:rPr>
      <w:rFonts w:cs="Times New Roman"/>
      <w:sz w:val="20"/>
      <w:szCs w:val="20"/>
    </w:rPr>
  </w:style>
  <w:style w:type="character" w:styleId="ListLabel22">
    <w:name w:val="ListLabel 22"/>
    <w:qFormat/>
    <w:rPr>
      <w:sz w:val="20"/>
      <w:szCs w:val="22"/>
    </w:rPr>
  </w:style>
  <w:style w:type="character" w:styleId="ListLabel23">
    <w:name w:val="ListLabel 23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LibreOffice/6.2.4.2$Windows_X86_64 LibreOffice_project/2412653d852ce75f65fbfa83fb7e7b669a126d64</Application>
  <Pages>1</Pages>
  <Words>277</Words>
  <Characters>1793</Characters>
  <CharactersWithSpaces>2302</CharactersWithSpaces>
  <Paragraphs>33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2024-12-30T08:37:58Z</cp:lastPrinted>
  <dcterms:modified xsi:type="dcterms:W3CDTF">2025-10-03T08:04:14Z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