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</w:t>
      </w:r>
    </w:p>
    <w:tbl>
      <w:tblPr>
        <w:tblW w:w="9750" w:type="dxa"/>
        <w:jc w:val="left"/>
        <w:tblInd w:w="-252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075"/>
        <w:gridCol w:w="5674"/>
      </w:tblGrid>
      <w:tr>
        <w:trPr/>
        <w:tc>
          <w:tcPr>
            <w:tcW w:w="4075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485775" cy="561975"/>
                  <wp:effectExtent l="0" t="0" r="0" b="0"/>
                  <wp:docPr id="1" name="Slika 1" descr="rh_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lika 1" descr="rh_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REPUBLIKA HRVATSKA</w:t>
            </w:r>
          </w:p>
          <w:p>
            <w:pPr>
              <w:pStyle w:val="Normal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KRAPINSKO - ZAGORSKA ŽUPANIJA</w:t>
            </w:r>
          </w:p>
          <w:p>
            <w:pPr>
              <w:pStyle w:val="Stilnaslova1"/>
              <w:spacing w:lineRule="auto" w:line="24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OPĆINA MIHOVLJAN</w:t>
            </w:r>
          </w:p>
          <w:p>
            <w:pPr>
              <w:pStyle w:val="Normal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>OPĆINSKO VIJEĆE</w:t>
            </w:r>
          </w:p>
        </w:tc>
        <w:tc>
          <w:tcPr>
            <w:tcW w:w="5674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right"/>
              <w:rPr>
                <w:b/>
                <w:b/>
                <w:sz w:val="22"/>
                <w:szCs w:val="22"/>
                <w:u w:val="single"/>
                <w:lang w:eastAsia="en-US"/>
              </w:rPr>
            </w:pPr>
            <w:r>
              <w:rPr>
                <w:b/>
                <w:sz w:val="22"/>
                <w:szCs w:val="22"/>
                <w:u w:val="single"/>
                <w:lang w:eastAsia="en-US"/>
              </w:rPr>
            </w:r>
          </w:p>
          <w:p>
            <w:pPr>
              <w:pStyle w:val="Normal"/>
              <w:jc w:val="right"/>
              <w:rPr>
                <w:b/>
                <w:b/>
                <w:sz w:val="22"/>
                <w:szCs w:val="22"/>
                <w:u w:val="single"/>
                <w:lang w:eastAsia="en-US"/>
              </w:rPr>
            </w:pPr>
            <w:r>
              <w:rPr/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>
          <w:sz w:val="22"/>
          <w:szCs w:val="22"/>
        </w:rPr>
        <w:t>KLASA: 321-01/26-01/</w:t>
      </w:r>
      <w:r>
        <w:rPr>
          <w:sz w:val="22"/>
          <w:szCs w:val="22"/>
        </w:rPr>
        <w:t>03</w:t>
      </w:r>
    </w:p>
    <w:p>
      <w:pPr>
        <w:pStyle w:val="Normal"/>
        <w:rPr/>
      </w:pPr>
      <w:r>
        <w:rPr>
          <w:sz w:val="22"/>
          <w:szCs w:val="22"/>
        </w:rPr>
        <w:t>URBROJ: 2140-23-1-26-</w:t>
      </w:r>
      <w:r>
        <w:rPr>
          <w:sz w:val="22"/>
          <w:szCs w:val="22"/>
        </w:rPr>
        <w:t>02</w:t>
      </w:r>
    </w:p>
    <w:p>
      <w:pPr>
        <w:pStyle w:val="Normal"/>
        <w:rPr/>
      </w:pPr>
      <w:r>
        <w:rPr>
          <w:sz w:val="22"/>
          <w:szCs w:val="22"/>
        </w:rPr>
        <w:t xml:space="preserve">Mihovljan,  </w:t>
      </w:r>
      <w:r>
        <w:rPr>
          <w:sz w:val="22"/>
          <w:szCs w:val="22"/>
        </w:rPr>
        <w:t>17</w:t>
      </w:r>
      <w:r>
        <w:rPr>
          <w:sz w:val="22"/>
          <w:szCs w:val="22"/>
        </w:rPr>
        <w:t>. rujna 2026.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/>
      </w:pP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 xml:space="preserve">Na temelju članka 69. stavka 4. Zakona o šumama (“Narodne novine” br. 68/18, 115/18, 98/19, 32/20, 145/20, 101/23 i 36/24) i članka 39. Statuta Općine Mihovljan (“Službeni glasnik Krapinsko-zagorske županije” br. 05/13, 11/18 i 8/20, 8/21), Općinsko vijeće Općine Mihovljan na svojoj </w:t>
      </w:r>
      <w:r>
        <w:rPr>
          <w:sz w:val="22"/>
          <w:szCs w:val="22"/>
        </w:rPr>
        <w:t>9</w:t>
      </w:r>
      <w:r>
        <w:rPr>
          <w:sz w:val="22"/>
          <w:szCs w:val="22"/>
        </w:rPr>
        <w:t xml:space="preserve">. sjednici održanoj dana </w:t>
      </w:r>
      <w:r>
        <w:rPr>
          <w:sz w:val="22"/>
          <w:szCs w:val="22"/>
        </w:rPr>
        <w:t>17</w:t>
      </w:r>
      <w:r>
        <w:rPr>
          <w:sz w:val="22"/>
          <w:szCs w:val="22"/>
        </w:rPr>
        <w:t>. rujna 2026., donijelo je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/>
        <w:jc w:val="center"/>
        <w:rPr/>
      </w:pPr>
      <w:r>
        <w:rPr>
          <w:b/>
        </w:rPr>
        <w:t xml:space="preserve">IZVRŠENJE PROGRAMA UTROŠKA SREDSTAVA </w:t>
      </w:r>
      <w:r>
        <w:rPr>
          <w:b/>
          <w:sz w:val="22"/>
          <w:szCs w:val="22"/>
        </w:rPr>
        <w:t xml:space="preserve">ŠUMSKOG </w:t>
      </w:r>
      <w:r>
        <w:rPr>
          <w:b/>
        </w:rPr>
        <w:t>DOPRINOSA</w:t>
      </w:r>
    </w:p>
    <w:p>
      <w:pPr>
        <w:pStyle w:val="Normal"/>
        <w:spacing w:lineRule="auto" w:line="276"/>
        <w:jc w:val="center"/>
        <w:rPr/>
      </w:pPr>
      <w:r>
        <w:rPr>
          <w:b/>
          <w:bCs/>
          <w:sz w:val="22"/>
          <w:szCs w:val="22"/>
        </w:rPr>
        <w:t>ZA RAZDOBLJE 01.01.-30.06.2026. GODINE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color w:val="auto"/>
          <w:sz w:val="22"/>
          <w:szCs w:val="22"/>
        </w:rPr>
        <w:t>Članak 1</w:t>
      </w:r>
    </w:p>
    <w:p>
      <w:pPr>
        <w:pStyle w:val="Normal"/>
        <w:ind w:firstLine="567"/>
        <w:jc w:val="both"/>
        <w:rPr/>
      </w:pPr>
      <w:r>
        <w:rPr>
          <w:color w:val="auto"/>
          <w:sz w:val="22"/>
          <w:szCs w:val="22"/>
        </w:rPr>
        <w:t>Prihod proračuna Općine Mihovljan za 2026. godinu, a temeljem dosadašnjih uplata šumskog doprinosa, planira se u iznosu od 100,00 EUR.</w:t>
      </w:r>
    </w:p>
    <w:p>
      <w:pPr>
        <w:pStyle w:val="Normal"/>
        <w:ind w:firstLine="567"/>
        <w:jc w:val="both"/>
        <w:rPr/>
      </w:pPr>
      <w:r>
        <w:rPr>
          <w:color w:val="auto"/>
          <w:sz w:val="22"/>
          <w:szCs w:val="22"/>
        </w:rPr>
        <w:t>U izvještajnom razdoblju 01.01.- 30.06.2026. ostvaren je prihod od šumskog doprinosa u iznosu od 28,58 EUR.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Članak 2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Ostvareni prihod od šumskog doprinosa će se utrošiti za financiranje održavanja komunalne infrastrukture sukladno Programu održavanja komunalne infrastrukture na području općine Mihovljan.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Članak 3</w:t>
      </w:r>
    </w:p>
    <w:p>
      <w:pPr>
        <w:pStyle w:val="Normal"/>
        <w:ind w:firstLine="708"/>
        <w:jc w:val="both"/>
        <w:rPr/>
      </w:pPr>
      <w:r>
        <w:rPr>
          <w:sz w:val="22"/>
          <w:szCs w:val="22"/>
        </w:rPr>
        <w:t>Ovo izvršenje sastavni je dio Polugodišnjeg obračuna Proračuna Općine Mihovljan i objaviti će se u „Službenom glasniku Krapinsko- zagorske županije.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ab/>
        <w:tab/>
        <w:tab/>
        <w:tab/>
        <w:t>Predsjednik Općinskog vijeća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</w:t>
      </w:r>
      <w:r>
        <w:rPr>
          <w:sz w:val="22"/>
          <w:szCs w:val="22"/>
        </w:rPr>
        <w:t>mr. Silvestar Vučković dr.vet.med.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DOSTAVITI: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Ministarstvo poljoprivrede, Ulica grada Vukovara 78, 10000 Zagreb - na nadzor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sz w:val="20"/>
          <w:szCs w:val="20"/>
        </w:rPr>
        <w:t xml:space="preserve">Ministarstvo financija, Katančićeva  5, 10000 Zagreb, na znanje i </w:t>
      </w:r>
      <w:hyperlink r:id="rId3">
        <w:r>
          <w:rPr>
            <w:rStyle w:val="ListLabel5"/>
            <w:rFonts w:cs="Times New Roman"/>
            <w:sz w:val="20"/>
            <w:szCs w:val="20"/>
          </w:rPr>
          <w:t>lokalni.proracuni@mfin.hr</w:t>
        </w:r>
      </w:hyperlink>
      <w:r>
        <w:rPr>
          <w:sz w:val="20"/>
          <w:szCs w:val="20"/>
        </w:rPr>
        <w:t xml:space="preserve"> (obavijest o objavi – link Službenog glasnika i web stranice Općine Mihovljan)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Krapinsko-zagorska županija, Upravni odjel za poslove Županijske skupštine, n/r Svjetlane Goričan, Magistratska 1, 49000 Krapina (za objavu),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Krapinsko-zagorska županija, Upravni odjel za financije i proračun, Magistratska 1, 49000 Krapina, (obavijest o objavi – link Službenog glasnika i web stranice Općine Mihovljan)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Oglasna ploča i WEB stranica Općine Mihovljan,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Općinskom načelniku Općine Mihovljan,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Jedinstveni upravni odjel, ovdje,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Prilog zapisniku,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Pismohrana</w:t>
      </w:r>
    </w:p>
    <w:p>
      <w:pPr>
        <w:pStyle w:val="Normal"/>
        <w:ind w:left="720" w:hanging="0"/>
        <w:jc w:val="both"/>
        <w:rPr/>
      </w:pPr>
      <w:r>
        <w:rPr/>
      </w:r>
    </w:p>
    <w:sectPr>
      <w:type w:val="nextPage"/>
      <w:pgSz w:w="11906" w:h="16838"/>
      <w:pgMar w:left="1134" w:right="1274" w:header="0" w:top="539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Estrangelo Edessa">
    <w:charset w:val="ee"/>
    <w:family w:val="roman"/>
    <w:pitch w:val="variable"/>
  </w:font>
  <w:font w:name="Tahoma">
    <w:charset w:val="ee"/>
    <w:family w:val="roman"/>
    <w:pitch w:val="variable"/>
  </w:font>
  <w:font w:name="Arial Narrow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hr-HR" w:eastAsia="hr-HR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uiPriority="0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c3125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hr-HR" w:eastAsia="hr-HR" w:bidi="ar-SA"/>
    </w:rPr>
  </w:style>
  <w:style w:type="paragraph" w:styleId="Stilnaslova1">
    <w:name w:val="Heading 1"/>
    <w:basedOn w:val="Normal"/>
    <w:next w:val="Normal"/>
    <w:qFormat/>
    <w:rsid w:val="003c3125"/>
    <w:pPr>
      <w:keepNext w:val="true"/>
      <w:spacing w:lineRule="auto" w:line="360"/>
      <w:outlineLvl w:val="0"/>
    </w:pPr>
    <w:rPr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skapoveznica" w:customStyle="1">
    <w:name w:val="Internetska poveznica"/>
    <w:basedOn w:val="DefaultParagraphFont"/>
    <w:semiHidden/>
    <w:rsid w:val="003c3125"/>
    <w:rPr>
      <w:color w:val="0000FF"/>
      <w:u w:val="single"/>
    </w:rPr>
  </w:style>
  <w:style w:type="character" w:styleId="TijelotekstaChar" w:customStyle="1">
    <w:name w:val="Tijelo teksta Char"/>
    <w:basedOn w:val="DefaultParagraphFont"/>
    <w:link w:val="Tijeloteksta"/>
    <w:semiHidden/>
    <w:qFormat/>
    <w:rsid w:val="00b201be"/>
    <w:rPr>
      <w:rFonts w:ascii="Estrangelo Edessa" w:hAnsi="Estrangelo Edessa"/>
    </w:rPr>
  </w:style>
  <w:style w:type="character" w:styleId="TekstbaloniaChar" w:customStyle="1">
    <w:name w:val="Tekst balončića Char"/>
    <w:basedOn w:val="DefaultParagraphFont"/>
    <w:link w:val="Tekstbalonia"/>
    <w:uiPriority w:val="99"/>
    <w:semiHidden/>
    <w:qFormat/>
    <w:rsid w:val="00b84376"/>
    <w:rPr>
      <w:rFonts w:ascii="Tahoma" w:hAnsi="Tahoma" w:cs="Tahoma"/>
      <w:sz w:val="16"/>
      <w:szCs w:val="16"/>
    </w:rPr>
  </w:style>
  <w:style w:type="character" w:styleId="ListLabel1" w:customStyle="1">
    <w:name w:val="ListLabel 1"/>
    <w:qFormat/>
    <w:rPr>
      <w:rFonts w:eastAsia="Times New Roman" w:cs="Times New Roman"/>
    </w:rPr>
  </w:style>
  <w:style w:type="character" w:styleId="ListLabel2" w:customStyle="1">
    <w:name w:val="ListLabel 2"/>
    <w:qFormat/>
    <w:rPr>
      <w:rFonts w:eastAsia="Times New Roman" w:cs="Tahoma"/>
    </w:rPr>
  </w:style>
  <w:style w:type="character" w:styleId="ListLabel3" w:customStyle="1">
    <w:name w:val="ListLabel 3"/>
    <w:qFormat/>
    <w:rPr>
      <w:rFonts w:ascii="Arial Narrow" w:hAnsi="Arial Narrow"/>
      <w:sz w:val="22"/>
      <w:szCs w:val="22"/>
    </w:rPr>
  </w:style>
  <w:style w:type="character" w:styleId="ListLabel4" w:customStyle="1">
    <w:name w:val="ListLabel 4"/>
    <w:qFormat/>
    <w:rPr>
      <w:sz w:val="20"/>
      <w:szCs w:val="20"/>
    </w:rPr>
  </w:style>
  <w:style w:type="character" w:styleId="ListLabel5" w:customStyle="1">
    <w:name w:val="ListLabel 5"/>
    <w:qFormat/>
    <w:rPr>
      <w:rFonts w:ascii="Arial Narrow" w:hAnsi="Arial Narrow" w:cs="Tahoma"/>
      <w:color w:val="0000FF"/>
      <w:sz w:val="22"/>
      <w:szCs w:val="22"/>
      <w:u w:val="single"/>
    </w:rPr>
  </w:style>
  <w:style w:type="character" w:styleId="ListLabel6" w:customStyle="1">
    <w:name w:val="ListLabel 6"/>
    <w:qFormat/>
    <w:rPr>
      <w:rFonts w:ascii="Arial Narrow" w:hAnsi="Arial Narrow"/>
      <w:sz w:val="22"/>
      <w:szCs w:val="22"/>
    </w:rPr>
  </w:style>
  <w:style w:type="character" w:styleId="ListLabel7" w:customStyle="1">
    <w:name w:val="ListLabel 7"/>
    <w:qFormat/>
    <w:rPr>
      <w:rFonts w:ascii="Arial Narrow" w:hAnsi="Arial Narrow" w:cs="Tahoma"/>
      <w:color w:val="0000FF"/>
      <w:sz w:val="22"/>
      <w:szCs w:val="22"/>
      <w:u w:val="single"/>
    </w:rPr>
  </w:style>
  <w:style w:type="character" w:styleId="ListLabel8" w:customStyle="1">
    <w:name w:val="ListLabel 8"/>
    <w:qFormat/>
    <w:rPr>
      <w:rFonts w:ascii="Arial Narrow" w:hAnsi="Arial Narrow"/>
      <w:sz w:val="22"/>
      <w:szCs w:val="22"/>
    </w:rPr>
  </w:style>
  <w:style w:type="character" w:styleId="ListLabel9" w:customStyle="1">
    <w:name w:val="ListLabel 9"/>
    <w:qFormat/>
    <w:rPr>
      <w:rFonts w:ascii="Arial Narrow" w:hAnsi="Arial Narrow" w:cs="Tahoma"/>
      <w:color w:val="0000FF"/>
      <w:sz w:val="22"/>
      <w:szCs w:val="22"/>
      <w:u w:val="single"/>
    </w:rPr>
  </w:style>
  <w:style w:type="character" w:styleId="ListLabel10">
    <w:name w:val="ListLabel 10"/>
    <w:qFormat/>
    <w:rPr>
      <w:sz w:val="20"/>
      <w:szCs w:val="22"/>
    </w:rPr>
  </w:style>
  <w:style w:type="character" w:styleId="ListLabel11">
    <w:name w:val="ListLabel 11"/>
    <w:qFormat/>
    <w:rPr>
      <w:rFonts w:ascii="Times New Roman" w:hAnsi="Times New Roman" w:cs="Times New Roman"/>
      <w:sz w:val="20"/>
      <w:szCs w:val="20"/>
    </w:rPr>
  </w:style>
  <w:style w:type="character" w:styleId="ListLabel12">
    <w:name w:val="ListLabel 12"/>
    <w:qFormat/>
    <w:rPr>
      <w:sz w:val="20"/>
      <w:szCs w:val="22"/>
    </w:rPr>
  </w:style>
  <w:style w:type="character" w:styleId="ListLabel13">
    <w:name w:val="ListLabel 13"/>
    <w:qFormat/>
    <w:rPr>
      <w:rFonts w:cs="Times New Roman"/>
      <w:sz w:val="20"/>
      <w:szCs w:val="20"/>
    </w:rPr>
  </w:style>
  <w:style w:type="character" w:styleId="ListLabel14">
    <w:name w:val="ListLabel 14"/>
    <w:qFormat/>
    <w:rPr>
      <w:sz w:val="20"/>
      <w:szCs w:val="22"/>
    </w:rPr>
  </w:style>
  <w:style w:type="character" w:styleId="ListLabel15">
    <w:name w:val="ListLabel 15"/>
    <w:qFormat/>
    <w:rPr>
      <w:rFonts w:cs="Times New Roman"/>
      <w:sz w:val="20"/>
      <w:szCs w:val="20"/>
    </w:rPr>
  </w:style>
  <w:style w:type="character" w:styleId="ListLabel16">
    <w:name w:val="ListLabel 16"/>
    <w:qFormat/>
    <w:rPr>
      <w:sz w:val="20"/>
      <w:szCs w:val="22"/>
    </w:rPr>
  </w:style>
  <w:style w:type="character" w:styleId="ListLabel17">
    <w:name w:val="ListLabel 17"/>
    <w:qFormat/>
    <w:rPr>
      <w:rFonts w:cs="Times New Roman"/>
      <w:sz w:val="20"/>
      <w:szCs w:val="20"/>
    </w:rPr>
  </w:style>
  <w:style w:type="character" w:styleId="ListLabel18">
    <w:name w:val="ListLabel 18"/>
    <w:qFormat/>
    <w:rPr>
      <w:sz w:val="20"/>
      <w:szCs w:val="22"/>
    </w:rPr>
  </w:style>
  <w:style w:type="character" w:styleId="ListLabel19">
    <w:name w:val="ListLabel 19"/>
    <w:qFormat/>
    <w:rPr>
      <w:rFonts w:cs="Times New Roman"/>
      <w:sz w:val="20"/>
      <w:szCs w:val="20"/>
    </w:rPr>
  </w:style>
  <w:style w:type="character" w:styleId="ListLabel20">
    <w:name w:val="ListLabel 20"/>
    <w:qFormat/>
    <w:rPr>
      <w:sz w:val="20"/>
      <w:szCs w:val="22"/>
    </w:rPr>
  </w:style>
  <w:style w:type="character" w:styleId="ListLabel21">
    <w:name w:val="ListLabel 21"/>
    <w:qFormat/>
    <w:rPr>
      <w:rFonts w:cs="Times New Roman"/>
      <w:sz w:val="20"/>
      <w:szCs w:val="20"/>
    </w:rPr>
  </w:style>
  <w:style w:type="character" w:styleId="ListLabel22">
    <w:name w:val="ListLabel 22"/>
    <w:qFormat/>
    <w:rPr>
      <w:sz w:val="20"/>
      <w:szCs w:val="22"/>
    </w:rPr>
  </w:style>
  <w:style w:type="character" w:styleId="ListLabel23">
    <w:name w:val="ListLabel 23"/>
    <w:qFormat/>
    <w:rPr>
      <w:rFonts w:cs="Times New Roman"/>
      <w:sz w:val="20"/>
      <w:szCs w:val="20"/>
    </w:rPr>
  </w:style>
  <w:style w:type="character" w:styleId="ListLabel24">
    <w:name w:val="ListLabel 24"/>
    <w:qFormat/>
    <w:rPr>
      <w:sz w:val="20"/>
      <w:szCs w:val="22"/>
    </w:rPr>
  </w:style>
  <w:style w:type="character" w:styleId="ListLabel25">
    <w:name w:val="ListLabel 25"/>
    <w:qFormat/>
    <w:rPr>
      <w:rFonts w:cs="Times New Roman"/>
      <w:sz w:val="20"/>
      <w:szCs w:val="20"/>
    </w:rPr>
  </w:style>
  <w:style w:type="character" w:styleId="ListLabel26">
    <w:name w:val="ListLabel 26"/>
    <w:qFormat/>
    <w:rPr>
      <w:sz w:val="20"/>
      <w:szCs w:val="22"/>
    </w:rPr>
  </w:style>
  <w:style w:type="character" w:styleId="ListLabel27">
    <w:name w:val="ListLabel 27"/>
    <w:qFormat/>
    <w:rPr>
      <w:rFonts w:cs="Times New Roman"/>
      <w:sz w:val="20"/>
      <w:szCs w:val="20"/>
    </w:rPr>
  </w:style>
  <w:style w:type="character" w:styleId="ListLabel28">
    <w:name w:val="ListLabel 28"/>
    <w:qFormat/>
    <w:rPr>
      <w:sz w:val="20"/>
      <w:szCs w:val="22"/>
    </w:rPr>
  </w:style>
  <w:style w:type="character" w:styleId="ListLabel29">
    <w:name w:val="ListLabel 29"/>
    <w:qFormat/>
    <w:rPr>
      <w:rFonts w:cs="Times New Roman"/>
      <w:sz w:val="20"/>
      <w:szCs w:val="20"/>
    </w:rPr>
  </w:style>
  <w:style w:type="paragraph" w:styleId="Stilnaslova" w:customStyle="1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link w:val="TijelotekstaChar"/>
    <w:semiHidden/>
    <w:rsid w:val="003c3125"/>
    <w:pPr>
      <w:jc w:val="right"/>
    </w:pPr>
    <w:rPr>
      <w:rFonts w:ascii="Estrangelo Edessa" w:hAnsi="Estrangelo Edessa"/>
      <w:sz w:val="20"/>
      <w:szCs w:val="20"/>
    </w:rPr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BalloonText">
    <w:name w:val="Balloon Text"/>
    <w:basedOn w:val="Normal"/>
    <w:link w:val="TekstbaloniaChar"/>
    <w:uiPriority w:val="99"/>
    <w:semiHidden/>
    <w:unhideWhenUsed/>
    <w:qFormat/>
    <w:rsid w:val="00b84376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Web-tablica1">
    <w:name w:val="Table Web 1"/>
    <w:basedOn w:val="Obinatablica"/>
    <w:semiHidden/>
    <w:unhideWhenUsed/>
    <w:rsid w:val="0071797a"/>
    <w:tblPr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lokalni.proracuni@mfin.hr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Application>LibreOffice/6.2.4.2$Windows_X86_64 LibreOffice_project/2412653d852ce75f65fbfa83fb7e7b669a126d64</Application>
  <Pages>1</Pages>
  <Words>270</Words>
  <Characters>1743</Characters>
  <CharactersWithSpaces>2239</CharactersWithSpaces>
  <Paragraphs>33</Paragraphs>
  <Company>OPĆINA MIHOVLJAN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2020-12-23T12:22:00Z</dcterms:created>
  <dc:creator>ZDENKO</dc:creator>
  <dc:description/>
  <dc:language>hr-HR</dc:language>
  <cp:lastModifiedBy/>
  <cp:lastPrinted>2024-12-30T08:37:58Z</cp:lastPrinted>
  <dcterms:modified xsi:type="dcterms:W3CDTF">2026-10-01T12:44:28Z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OPĆINA MIHOVLJAN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