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263B64" w14:paraId="3C0C7E68" w14:textId="77777777">
        <w:tc>
          <w:tcPr>
            <w:tcW w:w="3957" w:type="dxa"/>
            <w:shd w:val="clear" w:color="auto" w:fill="auto"/>
          </w:tcPr>
          <w:p w14:paraId="659112A2" w14:textId="77777777" w:rsidR="00263B64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DB6A27" wp14:editId="7E843C52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4C6B8" w14:textId="77777777" w:rsidR="00263B64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45C8299B" w14:textId="77777777" w:rsidR="00263B64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2AF0F1F5" w14:textId="77777777" w:rsidR="00263B64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787F04E4" w14:textId="77777777" w:rsidR="00263B64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3BEB8435" w14:textId="77777777" w:rsidR="00263B64" w:rsidRDefault="00263B6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53BB5F3" w14:textId="77777777" w:rsidR="00263B64" w:rsidRDefault="00263B6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EC01D2A" w14:textId="77777777" w:rsidR="00263B64" w:rsidRDefault="00263B6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2BD80E" w14:textId="00804D31" w:rsidR="00263B64" w:rsidRDefault="00263B64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65A3625" w14:textId="77777777" w:rsidR="00263B64" w:rsidRDefault="00263B64">
      <w:pPr>
        <w:rPr>
          <w:rFonts w:ascii="Tahoma" w:hAnsi="Tahoma" w:cs="Tahoma"/>
          <w:sz w:val="22"/>
          <w:szCs w:val="22"/>
        </w:rPr>
      </w:pPr>
    </w:p>
    <w:p w14:paraId="0DDC0588" w14:textId="318B7500" w:rsidR="00263B64" w:rsidRDefault="00000000">
      <w:r>
        <w:rPr>
          <w:rFonts w:ascii="Arial Narrow" w:hAnsi="Arial Narrow" w:cs="Tahoma"/>
        </w:rPr>
        <w:t>KLASA: 350-01/2</w:t>
      </w:r>
      <w:r w:rsidR="000A33DA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37469E">
        <w:rPr>
          <w:rFonts w:ascii="Arial Narrow" w:hAnsi="Arial Narrow" w:cs="Tahoma"/>
        </w:rPr>
        <w:t>02</w:t>
      </w:r>
    </w:p>
    <w:p w14:paraId="4CCCEEF3" w14:textId="7043F078" w:rsidR="00263B64" w:rsidRDefault="00000000">
      <w:r>
        <w:rPr>
          <w:rFonts w:ascii="Arial Narrow" w:hAnsi="Arial Narrow" w:cs="Tahoma"/>
        </w:rPr>
        <w:t>URBROJ: 2</w:t>
      </w:r>
      <w:r w:rsidR="00A05B59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0A33DA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</w:t>
      </w:r>
      <w:r w:rsidR="0037469E">
        <w:rPr>
          <w:rFonts w:ascii="Arial Narrow" w:hAnsi="Arial Narrow" w:cs="Tahoma"/>
        </w:rPr>
        <w:t>2</w:t>
      </w:r>
    </w:p>
    <w:p w14:paraId="6CF7B11F" w14:textId="58C78690" w:rsidR="00263B64" w:rsidRDefault="00000000">
      <w:r>
        <w:rPr>
          <w:rFonts w:ascii="Arial Narrow" w:hAnsi="Arial Narrow" w:cs="Tahoma"/>
        </w:rPr>
        <w:t xml:space="preserve">Mihovljan, </w:t>
      </w:r>
      <w:r w:rsidR="0037469E">
        <w:rPr>
          <w:rFonts w:ascii="Arial Narrow" w:hAnsi="Arial Narrow" w:cs="Tahoma"/>
        </w:rPr>
        <w:t>03.</w:t>
      </w:r>
      <w:r>
        <w:rPr>
          <w:rFonts w:ascii="Arial Narrow" w:hAnsi="Arial Narrow" w:cs="Tahoma"/>
        </w:rPr>
        <w:t xml:space="preserve"> </w:t>
      </w:r>
      <w:r w:rsidR="000A33DA">
        <w:rPr>
          <w:rFonts w:ascii="Arial Narrow" w:hAnsi="Arial Narrow" w:cs="Tahoma"/>
        </w:rPr>
        <w:t>travanj</w:t>
      </w:r>
      <w:r>
        <w:rPr>
          <w:rFonts w:ascii="Arial Narrow" w:hAnsi="Arial Narrow" w:cs="Tahoma"/>
        </w:rPr>
        <w:t xml:space="preserve"> 202</w:t>
      </w:r>
      <w:r w:rsidR="000A33DA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.</w:t>
      </w:r>
    </w:p>
    <w:p w14:paraId="7552F216" w14:textId="77777777" w:rsidR="00263B64" w:rsidRDefault="00263B64">
      <w:pPr>
        <w:jc w:val="both"/>
        <w:rPr>
          <w:rFonts w:ascii="Arial Narrow" w:hAnsi="Arial Narrow" w:cs="Tahoma"/>
        </w:rPr>
      </w:pPr>
    </w:p>
    <w:p w14:paraId="0A1E31B4" w14:textId="2F720A72" w:rsidR="00263B64" w:rsidRDefault="00000000">
      <w:pPr>
        <w:jc w:val="both"/>
      </w:pPr>
      <w:r>
        <w:rPr>
          <w:rFonts w:ascii="Arial Narrow" w:hAnsi="Arial Narrow" w:cs="Tahoma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 w:rsidR="00A05B59">
        <w:rPr>
          <w:rFonts w:ascii="Arial Narrow" w:hAnsi="Arial Narrow" w:cs="Tahoma"/>
        </w:rPr>
        <w:t>1</w:t>
      </w:r>
      <w:r w:rsidR="0037469E">
        <w:rPr>
          <w:rFonts w:ascii="Arial Narrow" w:hAnsi="Arial Narrow" w:cs="Tahoma"/>
        </w:rPr>
        <w:t>6</w:t>
      </w:r>
      <w:r>
        <w:rPr>
          <w:rFonts w:ascii="Arial Narrow" w:hAnsi="Arial Narrow" w:cs="Tahoma"/>
        </w:rPr>
        <w:t xml:space="preserve">. sjednici održanoj dana </w:t>
      </w:r>
      <w:r w:rsidR="0037469E">
        <w:rPr>
          <w:rFonts w:ascii="Arial Narrow" w:hAnsi="Arial Narrow" w:cs="Tahoma"/>
        </w:rPr>
        <w:t>03</w:t>
      </w:r>
      <w:r>
        <w:rPr>
          <w:rFonts w:ascii="Arial Narrow" w:hAnsi="Arial Narrow" w:cs="Tahoma"/>
          <w:szCs w:val="20"/>
        </w:rPr>
        <w:t xml:space="preserve">. </w:t>
      </w:r>
      <w:r w:rsidR="0037469E">
        <w:rPr>
          <w:rFonts w:ascii="Arial Narrow" w:hAnsi="Arial Narrow" w:cs="Tahoma"/>
          <w:szCs w:val="20"/>
        </w:rPr>
        <w:t xml:space="preserve">travnja </w:t>
      </w:r>
      <w:r>
        <w:rPr>
          <w:rFonts w:ascii="Arial Narrow" w:hAnsi="Arial Narrow" w:cs="Tahoma"/>
          <w:szCs w:val="20"/>
        </w:rPr>
        <w:t>202</w:t>
      </w:r>
      <w:r w:rsidR="0037469E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>.,</w:t>
      </w:r>
      <w:r>
        <w:rPr>
          <w:rFonts w:ascii="Arial Narrow" w:hAnsi="Arial Narrow" w:cs="Tahoma"/>
        </w:rPr>
        <w:t xml:space="preserve"> godine, donijelo je </w:t>
      </w:r>
    </w:p>
    <w:p w14:paraId="436575AC" w14:textId="77777777" w:rsidR="00263B64" w:rsidRDefault="00263B64">
      <w:pPr>
        <w:jc w:val="both"/>
        <w:rPr>
          <w:rFonts w:ascii="Arial Narrow" w:hAnsi="Arial Narrow" w:cs="Tahoma"/>
        </w:rPr>
      </w:pPr>
    </w:p>
    <w:p w14:paraId="7F543B12" w14:textId="552B64B5" w:rsidR="000A33DA" w:rsidRDefault="000A33DA" w:rsidP="000A33DA">
      <w:pPr>
        <w:jc w:val="center"/>
        <w:rPr>
          <w:rFonts w:ascii="Arial Narrow" w:hAnsi="Arial Narrow" w:cs="Tahoma"/>
          <w:b/>
          <w:bCs/>
          <w:color w:val="00000A"/>
        </w:rPr>
      </w:pPr>
      <w:r>
        <w:rPr>
          <w:rFonts w:ascii="Arial Narrow" w:hAnsi="Arial Narrow" w:cs="Tahoma"/>
          <w:b/>
        </w:rPr>
        <w:t xml:space="preserve">IZVJEŠTAJ O IZVRŠENJU PROGRAMA UTROŠKA SREDSTAVA OD NAKNADA ZA ZADRŽAVANJE NEZAKONITO IZGRAĐENIH ZGRADA U PROSTORU </w:t>
      </w:r>
      <w:r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  <w:color w:val="00000A"/>
        </w:rPr>
        <w:t>U 2022. GODINI</w:t>
      </w:r>
    </w:p>
    <w:p w14:paraId="4EB4F84D" w14:textId="77777777" w:rsidR="00263B64" w:rsidRDefault="00263B64">
      <w:pPr>
        <w:jc w:val="center"/>
        <w:rPr>
          <w:rFonts w:ascii="Arial Narrow" w:hAnsi="Arial Narrow" w:cs="Tahoma"/>
        </w:rPr>
      </w:pPr>
    </w:p>
    <w:p w14:paraId="0FA68196" w14:textId="77777777" w:rsidR="00263B64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1.</w:t>
      </w:r>
    </w:p>
    <w:p w14:paraId="01C60248" w14:textId="77777777" w:rsidR="00263B64" w:rsidRDefault="00000000">
      <w:pPr>
        <w:jc w:val="both"/>
      </w:pPr>
      <w:r>
        <w:rPr>
          <w:rFonts w:ascii="Arial Narrow" w:hAnsi="Arial Narrow" w:cs="Tahoma"/>
        </w:rPr>
        <w:tab/>
        <w:t>Prihod Proračuna Općine Mihovljan za 2022. godinu  od naknada za zadržavanje nezakonito izgrađenih zgrada u prostoru, a kao 30% ukupnog iznosa sredstava, planiran je iznos od 8.000,00kn.</w:t>
      </w:r>
    </w:p>
    <w:p w14:paraId="24522CC5" w14:textId="77777777" w:rsidR="00263B64" w:rsidRDefault="00263B64">
      <w:pPr>
        <w:jc w:val="both"/>
        <w:rPr>
          <w:rFonts w:ascii="Arial Narrow" w:hAnsi="Arial Narrow" w:cs="Tahoma"/>
        </w:rPr>
      </w:pPr>
    </w:p>
    <w:p w14:paraId="7F8C4646" w14:textId="77777777" w:rsidR="00263B64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4370F1ED" w14:textId="77777777" w:rsidR="00263B64" w:rsidRDefault="00000000">
      <w:pPr>
        <w:jc w:val="both"/>
      </w:pPr>
      <w:r>
        <w:rPr>
          <w:rFonts w:ascii="Arial Narrow" w:hAnsi="Arial Narrow" w:cs="Tahoma"/>
        </w:rPr>
        <w:tab/>
        <w:t>Ostvareni prihod od naknada za zadržavanje nezakonito izgrađenih zgrada u prostoru utrošit će se za financiranje održavanja i poboljšanja komunalne infrastrukture područja Općine Mihovljan na sljedeći način:</w:t>
      </w: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830"/>
        <w:gridCol w:w="2164"/>
        <w:gridCol w:w="1256"/>
        <w:gridCol w:w="1129"/>
        <w:gridCol w:w="1240"/>
        <w:gridCol w:w="1490"/>
        <w:gridCol w:w="953"/>
      </w:tblGrid>
      <w:tr w:rsidR="000A33DA" w14:paraId="4E6FC7C1" w14:textId="77777777" w:rsidTr="000A33DA">
        <w:trPr>
          <w:trHeight w:val="397"/>
          <w:jc w:val="center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14:paraId="5EFDECBC" w14:textId="20228D99" w:rsidR="000A33DA" w:rsidRDefault="000A33DA">
            <w:pPr>
              <w:jc w:val="center"/>
              <w:rPr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PROGRAM UTROŠKA SREDSTAVA ZA 2022. GODINU OD NAKNADA ZA ZADRŽAVANJE NEZAKONITO IZGRAĐENIH ZGRADA U PROSTORU</w:t>
            </w:r>
          </w:p>
        </w:tc>
      </w:tr>
      <w:tr w:rsidR="000A33DA" w14:paraId="71BCB93F" w14:textId="77777777" w:rsidTr="000A33DA"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14F20B0" w14:textId="77777777" w:rsidR="000A33DA" w:rsidRDefault="000A33DA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red.br.</w:t>
            </w:r>
          </w:p>
        </w:tc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3A5D727" w14:textId="77777777" w:rsidR="000A33DA" w:rsidRDefault="000A33DA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Opis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4C3BDD7E" w14:textId="77777777" w:rsidR="000A33DA" w:rsidRDefault="000A33DA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Cs w:val="22"/>
              </w:rPr>
              <w:t>Planirano ukupno (kn)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2B7EF03C" w14:textId="14363E02" w:rsidR="000A33DA" w:rsidRPr="00F70532" w:rsidRDefault="000A33DA" w:rsidP="00F70532">
            <w:pPr>
              <w:pStyle w:val="Odlomakpopisa"/>
              <w:ind w:left="6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1.Izmjena i dopuna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2167C543" w14:textId="211933C9" w:rsidR="000A33DA" w:rsidRDefault="000A33DA">
            <w:pPr>
              <w:jc w:val="center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Izvršenje 01.01.-31.12.2022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2FACFAF3" w14:textId="35AF4E9E" w:rsidR="000A33DA" w:rsidRDefault="000A33DA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Izvori financiranja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A23FD65" w14:textId="77777777" w:rsidR="000A33DA" w:rsidRDefault="000A33DA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Pozicija</w:t>
            </w:r>
          </w:p>
        </w:tc>
      </w:tr>
      <w:tr w:rsidR="000A33DA" w14:paraId="141DAF5F" w14:textId="77777777" w:rsidTr="000A33DA">
        <w:trPr>
          <w:jc w:val="center"/>
        </w:trPr>
        <w:tc>
          <w:tcPr>
            <w:tcW w:w="830" w:type="dxa"/>
            <w:shd w:val="clear" w:color="auto" w:fill="F2F2F2" w:themeFill="background1" w:themeFillShade="F2"/>
            <w:vAlign w:val="bottom"/>
          </w:tcPr>
          <w:p w14:paraId="701B9082" w14:textId="77777777" w:rsidR="000A33DA" w:rsidRDefault="000A33DA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>a)</w:t>
            </w:r>
          </w:p>
        </w:tc>
        <w:tc>
          <w:tcPr>
            <w:tcW w:w="8232" w:type="dxa"/>
            <w:gridSpan w:val="6"/>
            <w:shd w:val="clear" w:color="auto" w:fill="F2F2F2" w:themeFill="background1" w:themeFillShade="F2"/>
          </w:tcPr>
          <w:p w14:paraId="6C83B758" w14:textId="25076838" w:rsidR="000A33DA" w:rsidRDefault="000A33D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 xml:space="preserve">Zagorski vodovod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doo</w:t>
            </w:r>
            <w:proofErr w:type="spellEnd"/>
            <w:r>
              <w:rPr>
                <w:rFonts w:ascii="Arial Narrow" w:hAnsi="Arial Narrow" w:cs="Tahoma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suf</w:t>
            </w:r>
            <w:proofErr w:type="spellEnd"/>
            <w:r>
              <w:rPr>
                <w:rFonts w:ascii="Arial Narrow" w:hAnsi="Arial Narrow" w:cs="Tahoma"/>
                <w:szCs w:val="22"/>
              </w:rPr>
              <w:t xml:space="preserve">. izgradnje komunalne vodne građevine </w:t>
            </w:r>
          </w:p>
        </w:tc>
      </w:tr>
      <w:tr w:rsidR="000A33DA" w14:paraId="7098CB19" w14:textId="77777777" w:rsidTr="000A33DA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1DD817D" w14:textId="77777777" w:rsidR="000A33DA" w:rsidRDefault="000A33DA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39BD782B" w14:textId="77777777" w:rsidR="000A33DA" w:rsidRDefault="000A33D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2"/>
              </w:rPr>
              <w:t>Sufinanciranje izgradnje vodovodne mreže za visoke zone kojima trenutno nije omogućena prikladna vodoopskrba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B7E8B5" w14:textId="77777777" w:rsidR="000A33DA" w:rsidRPr="00F70532" w:rsidRDefault="000A33DA">
            <w:pPr>
              <w:jc w:val="both"/>
              <w:rPr>
                <w:bCs/>
                <w:szCs w:val="22"/>
              </w:rPr>
            </w:pPr>
            <w:r w:rsidRPr="00F70532">
              <w:rPr>
                <w:rFonts w:ascii="Arial Narrow" w:hAnsi="Arial Narrow" w:cs="Tahoma"/>
                <w:bCs/>
                <w:szCs w:val="22"/>
              </w:rPr>
              <w:t>8.000,00</w:t>
            </w:r>
          </w:p>
        </w:tc>
        <w:tc>
          <w:tcPr>
            <w:tcW w:w="1129" w:type="dxa"/>
            <w:vAlign w:val="center"/>
          </w:tcPr>
          <w:p w14:paraId="48DA7012" w14:textId="67CBF897" w:rsidR="000A33DA" w:rsidRPr="00F70532" w:rsidRDefault="000A33DA">
            <w:pPr>
              <w:rPr>
                <w:rFonts w:ascii="Arial Narrow" w:hAnsi="Arial Narrow" w:cs="Tahoma"/>
                <w:bCs/>
              </w:rPr>
            </w:pPr>
            <w:r w:rsidRPr="00F70532">
              <w:rPr>
                <w:rFonts w:ascii="Arial Narrow" w:hAnsi="Arial Narrow" w:cs="Tahoma"/>
                <w:bCs/>
              </w:rPr>
              <w:t>5.000,00</w:t>
            </w:r>
          </w:p>
        </w:tc>
        <w:tc>
          <w:tcPr>
            <w:tcW w:w="1240" w:type="dxa"/>
            <w:vAlign w:val="center"/>
          </w:tcPr>
          <w:p w14:paraId="6536426B" w14:textId="30A56F8E" w:rsidR="000A33DA" w:rsidRPr="000A33DA" w:rsidRDefault="000A33DA">
            <w:pPr>
              <w:rPr>
                <w:rFonts w:ascii="Arial Narrow" w:hAnsi="Arial Narrow" w:cs="Tahoma"/>
              </w:rPr>
            </w:pPr>
            <w:r w:rsidRPr="000A33DA">
              <w:rPr>
                <w:rFonts w:ascii="Arial Narrow" w:hAnsi="Arial Narrow" w:cs="Tahoma"/>
              </w:rPr>
              <w:t>363,87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E672E7D" w14:textId="37EEF4E8" w:rsidR="000A33DA" w:rsidRDefault="000A33D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30% Naknade za zadržavanje nezakonito izgrađenih zgrada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76F36DF" w14:textId="77777777" w:rsidR="000A33DA" w:rsidRDefault="000A33DA">
            <w:pPr>
              <w:jc w:val="right"/>
              <w:rPr>
                <w:rFonts w:ascii="Arial Narrow" w:hAnsi="Arial Narrow" w:cs="Tahoma"/>
                <w:szCs w:val="22"/>
              </w:rPr>
            </w:pPr>
            <w:r>
              <w:rPr>
                <w:rFonts w:ascii="Arial Narrow" w:hAnsi="Arial Narrow" w:cs="Tahoma"/>
                <w:szCs w:val="22"/>
              </w:rPr>
              <w:t>3861.21</w:t>
            </w:r>
          </w:p>
        </w:tc>
      </w:tr>
      <w:tr w:rsidR="000A33DA" w14:paraId="01C6F299" w14:textId="77777777" w:rsidTr="000A33DA">
        <w:trPr>
          <w:jc w:val="center"/>
        </w:trPr>
        <w:tc>
          <w:tcPr>
            <w:tcW w:w="830" w:type="dxa"/>
            <w:shd w:val="clear" w:color="auto" w:fill="auto"/>
          </w:tcPr>
          <w:p w14:paraId="30B45FDD" w14:textId="77777777" w:rsidR="000A33DA" w:rsidRDefault="000A33DA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12CE7CC7" w14:textId="77777777" w:rsidR="000A33DA" w:rsidRDefault="000A33DA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Cs w:val="22"/>
              </w:rPr>
              <w:t>UKUPNO:</w:t>
            </w:r>
          </w:p>
        </w:tc>
        <w:tc>
          <w:tcPr>
            <w:tcW w:w="1256" w:type="dxa"/>
          </w:tcPr>
          <w:p w14:paraId="4584B4E1" w14:textId="2284BCE3" w:rsidR="000A33DA" w:rsidRDefault="000A33DA">
            <w:pPr>
              <w:jc w:val="both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8.000,00</w:t>
            </w:r>
          </w:p>
        </w:tc>
        <w:tc>
          <w:tcPr>
            <w:tcW w:w="1129" w:type="dxa"/>
          </w:tcPr>
          <w:p w14:paraId="057A01C8" w14:textId="2EED50F8" w:rsidR="000A33DA" w:rsidRPr="00032F9C" w:rsidRDefault="000A33DA">
            <w:pPr>
              <w:jc w:val="both"/>
              <w:rPr>
                <w:rFonts w:ascii="Arial Narrow" w:hAnsi="Arial Narrow"/>
                <w:b/>
                <w:bCs/>
              </w:rPr>
            </w:pPr>
            <w:r w:rsidRPr="00032F9C">
              <w:rPr>
                <w:rFonts w:ascii="Arial Narrow" w:hAnsi="Arial Narrow"/>
                <w:b/>
                <w:bCs/>
              </w:rPr>
              <w:t>5.000,00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16958974" w14:textId="28ED4A6D" w:rsidR="000A33DA" w:rsidRPr="00032F9C" w:rsidRDefault="000A33DA">
            <w:pPr>
              <w:jc w:val="both"/>
              <w:rPr>
                <w:rFonts w:ascii="Arial Narrow" w:hAnsi="Arial Narrow"/>
                <w:b/>
                <w:bCs/>
              </w:rPr>
            </w:pPr>
            <w:r w:rsidRPr="00032F9C">
              <w:rPr>
                <w:rFonts w:ascii="Arial Narrow" w:hAnsi="Arial Narrow"/>
                <w:b/>
                <w:bCs/>
              </w:rPr>
              <w:t>363,87</w:t>
            </w:r>
          </w:p>
        </w:tc>
      </w:tr>
    </w:tbl>
    <w:p w14:paraId="485587B0" w14:textId="77777777" w:rsidR="00263B64" w:rsidRDefault="00263B64">
      <w:pPr>
        <w:jc w:val="both"/>
        <w:rPr>
          <w:rFonts w:ascii="Arial Narrow" w:hAnsi="Arial Narrow" w:cs="Tahoma"/>
        </w:rPr>
      </w:pPr>
    </w:p>
    <w:p w14:paraId="144335F2" w14:textId="77777777" w:rsidR="00263B64" w:rsidRDefault="0000000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3.</w:t>
      </w:r>
    </w:p>
    <w:p w14:paraId="0F40BB70" w14:textId="2344D2DF" w:rsidR="000A33DA" w:rsidRPr="00D8003A" w:rsidRDefault="000A33DA" w:rsidP="000A33DA">
      <w:pPr>
        <w:ind w:firstLine="567"/>
        <w:jc w:val="both"/>
      </w:pPr>
      <w:r>
        <w:rPr>
          <w:rFonts w:ascii="Arial Narrow" w:hAnsi="Arial Narrow" w:cs="Arial Narrow"/>
          <w:szCs w:val="20"/>
        </w:rPr>
        <w:t xml:space="preserve">Ovaj Izvještaj o izvršenju </w:t>
      </w:r>
      <w:r>
        <w:rPr>
          <w:rFonts w:ascii="Arial Narrow" w:hAnsi="Arial Narrow" w:cs="Tahoma"/>
          <w:szCs w:val="20"/>
        </w:rPr>
        <w:t xml:space="preserve">sredstava od naknada za zadržavanje nezakonito izgrađenih zgrada u prostoru </w:t>
      </w:r>
      <w:r>
        <w:rPr>
          <w:rFonts w:ascii="Arial Narrow" w:hAnsi="Arial Narrow" w:cs="Arial Narrow"/>
          <w:szCs w:val="20"/>
        </w:rPr>
        <w:t>sastavni je dio godišnjeg izvješća o izvršenju Proračuna Općine Mihovljan za 2022. godini i objaviti će se u Službenom glasniku Krapinsko – zagorske županije.</w:t>
      </w:r>
    </w:p>
    <w:p w14:paraId="54E20A11" w14:textId="77777777" w:rsidR="00263B64" w:rsidRDefault="00263B64">
      <w:pPr>
        <w:jc w:val="both"/>
        <w:rPr>
          <w:rFonts w:ascii="Arial Narrow" w:hAnsi="Arial Narrow" w:cs="Tahoma"/>
        </w:rPr>
      </w:pPr>
    </w:p>
    <w:p w14:paraId="7EA8FFEB" w14:textId="77777777" w:rsidR="00263B64" w:rsidRDefault="000000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Predsjednik Općinskog vijeća</w:t>
      </w:r>
    </w:p>
    <w:p w14:paraId="346EE118" w14:textId="77777777" w:rsidR="00263B64" w:rsidRDefault="00000000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mr. Silvestar Vučković dr.vet.med.</w:t>
      </w:r>
    </w:p>
    <w:p w14:paraId="3587E92F" w14:textId="77777777" w:rsidR="00160129" w:rsidRDefault="00160129">
      <w:pPr>
        <w:jc w:val="both"/>
        <w:rPr>
          <w:rFonts w:ascii="Arial Narrow" w:hAnsi="Arial Narrow" w:cs="Tahoma"/>
          <w:sz w:val="20"/>
          <w:szCs w:val="20"/>
        </w:rPr>
      </w:pPr>
    </w:p>
    <w:p w14:paraId="1B10C6C7" w14:textId="77777777" w:rsidR="00160129" w:rsidRDefault="00160129">
      <w:pPr>
        <w:jc w:val="both"/>
        <w:rPr>
          <w:rFonts w:ascii="Arial Narrow" w:hAnsi="Arial Narrow" w:cs="Tahoma"/>
          <w:sz w:val="20"/>
          <w:szCs w:val="20"/>
        </w:rPr>
      </w:pPr>
    </w:p>
    <w:p w14:paraId="270FEE97" w14:textId="77777777" w:rsidR="00160129" w:rsidRDefault="00160129">
      <w:pPr>
        <w:jc w:val="both"/>
        <w:rPr>
          <w:rFonts w:ascii="Arial Narrow" w:hAnsi="Arial Narrow" w:cs="Tahoma"/>
          <w:sz w:val="20"/>
          <w:szCs w:val="20"/>
        </w:rPr>
      </w:pPr>
    </w:p>
    <w:p w14:paraId="7DBF6DE4" w14:textId="6DA67CD5" w:rsidR="00263B64" w:rsidRPr="00160129" w:rsidRDefault="00000000">
      <w:pPr>
        <w:jc w:val="both"/>
        <w:rPr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DOSTAVITI:</w:t>
      </w:r>
    </w:p>
    <w:p w14:paraId="33E7B738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5B6CAEB1" w14:textId="77777777" w:rsidR="00263B64" w:rsidRPr="00160129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 xml:space="preserve">Ministarstvo financija, Katančićeva  5, 10000 Zagreb, na znanje i </w:t>
      </w:r>
      <w:hyperlink r:id="rId6">
        <w:r w:rsidRPr="00160129">
          <w:rPr>
            <w:rStyle w:val="Internetskapoveznica"/>
            <w:rFonts w:ascii="Arial Narrow" w:hAnsi="Arial Narrow" w:cs="Tahoma"/>
            <w:sz w:val="20"/>
            <w:szCs w:val="20"/>
          </w:rPr>
          <w:t>lokalni.proracuni@mfin.hr</w:t>
        </w:r>
      </w:hyperlink>
      <w:r w:rsidRPr="00160129"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Mihovljan)</w:t>
      </w:r>
    </w:p>
    <w:p w14:paraId="7376A3D9" w14:textId="77777777" w:rsidR="00263B64" w:rsidRPr="00160129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 xml:space="preserve">Državni ured za reviziju, Područni ured Krapina, Gajeva 2/II, 49000 Krapina, </w:t>
      </w:r>
      <w:hyperlink r:id="rId7">
        <w:r w:rsidRPr="00160129">
          <w:rPr>
            <w:rStyle w:val="Internetskapoveznica"/>
            <w:rFonts w:ascii="Arial Narrow" w:hAnsi="Arial Narrow" w:cs="Tahoma"/>
            <w:sz w:val="20"/>
            <w:szCs w:val="20"/>
          </w:rPr>
          <w:t>dur.krapina@revizija.hr</w:t>
        </w:r>
      </w:hyperlink>
      <w:r w:rsidRPr="00160129"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Mihovljan)</w:t>
      </w:r>
    </w:p>
    <w:p w14:paraId="2978BD16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17FAB535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lastRenderedPageBreak/>
        <w:t>Krapinsko-zagorska županija, Upravni odjel za financije i proračun, Magistratska 1, 49000 Krapina, (obavijest o objavi – link Službenog glasnika i web stranice Općine Mihovljan)</w:t>
      </w:r>
    </w:p>
    <w:p w14:paraId="08067F49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Oglasna ploča i WEB stranica Općine Mihovljan,</w:t>
      </w:r>
    </w:p>
    <w:p w14:paraId="7C4DBC81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Općinskom načelniku Općine Mihovljan,</w:t>
      </w:r>
    </w:p>
    <w:p w14:paraId="4D45886A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Jedinstveni upravni odjel, ovdje,</w:t>
      </w:r>
    </w:p>
    <w:p w14:paraId="7F8F258B" w14:textId="77777777" w:rsidR="00263B64" w:rsidRPr="00160129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Prilog zapisniku,</w:t>
      </w:r>
    </w:p>
    <w:p w14:paraId="31A039F0" w14:textId="77777777" w:rsidR="00263B64" w:rsidRPr="00160129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60129">
        <w:rPr>
          <w:rFonts w:ascii="Arial Narrow" w:hAnsi="Arial Narrow" w:cs="Tahoma"/>
          <w:sz w:val="20"/>
          <w:szCs w:val="20"/>
        </w:rPr>
        <w:t>Pismohrana</w:t>
      </w:r>
    </w:p>
    <w:sectPr w:rsidR="00263B64" w:rsidRPr="00160129">
      <w:pgSz w:w="11906" w:h="16838"/>
      <w:pgMar w:top="273" w:right="1417" w:bottom="18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65A"/>
    <w:multiLevelType w:val="hybridMultilevel"/>
    <w:tmpl w:val="3F92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14AB"/>
    <w:multiLevelType w:val="multilevel"/>
    <w:tmpl w:val="2342E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EB24F9"/>
    <w:multiLevelType w:val="multilevel"/>
    <w:tmpl w:val="1DB28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838994">
    <w:abstractNumId w:val="2"/>
  </w:num>
  <w:num w:numId="2" w16cid:durableId="335885903">
    <w:abstractNumId w:val="1"/>
  </w:num>
  <w:num w:numId="3" w16cid:durableId="79803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4"/>
    <w:rsid w:val="00032F9C"/>
    <w:rsid w:val="000A33DA"/>
    <w:rsid w:val="00160129"/>
    <w:rsid w:val="00263B64"/>
    <w:rsid w:val="00317F8A"/>
    <w:rsid w:val="0037469E"/>
    <w:rsid w:val="008F0162"/>
    <w:rsid w:val="00A05B59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61F"/>
  <w15:docId w15:val="{21BDBECE-D07D-443E-8C21-15D18B6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BB25E1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4107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16</cp:revision>
  <cp:lastPrinted>2023-04-20T08:17:00Z</cp:lastPrinted>
  <dcterms:created xsi:type="dcterms:W3CDTF">2020-12-23T12:13:00Z</dcterms:created>
  <dcterms:modified xsi:type="dcterms:W3CDTF">2023-04-20T08:22:00Z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