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</w:p>
    <w:tbl>
      <w:tblPr>
        <w:tblW w:w="10033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17"/>
        <w:gridCol w:w="5815"/>
      </w:tblGrid>
      <w:tr>
        <w:trPr/>
        <w:tc>
          <w:tcPr>
            <w:tcW w:w="42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- ZAGORSKA ŽUPANIJA</w:t>
            </w:r>
          </w:p>
          <w:p>
            <w:pPr>
              <w:pStyle w:val="Stilnaslova1"/>
              <w:widowControl w:val="false"/>
              <w:spacing w:lineRule="auto" w:line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581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/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KLASA: </w:t>
      </w:r>
      <w:r>
        <w:rPr>
          <w:sz w:val="22"/>
          <w:szCs w:val="22"/>
        </w:rPr>
        <w:t>410</w:t>
      </w:r>
      <w:r>
        <w:rPr>
          <w:sz w:val="22"/>
          <w:szCs w:val="22"/>
        </w:rPr>
        <w:t>-01/24-01/</w:t>
      </w:r>
      <w:r>
        <w:rPr>
          <w:sz w:val="22"/>
          <w:szCs w:val="22"/>
        </w:rPr>
        <w:t>01</w:t>
      </w:r>
    </w:p>
    <w:p>
      <w:pPr>
        <w:pStyle w:val="Normal"/>
        <w:rPr/>
      </w:pPr>
      <w:r>
        <w:rPr>
          <w:sz w:val="22"/>
          <w:szCs w:val="22"/>
        </w:rPr>
        <w:t>URBROJ: 2140-23-1-24-</w:t>
      </w:r>
      <w:r>
        <w:rPr>
          <w:sz w:val="22"/>
          <w:szCs w:val="22"/>
        </w:rPr>
        <w:t>02</w:t>
      </w:r>
    </w:p>
    <w:p>
      <w:pPr>
        <w:pStyle w:val="Normal"/>
        <w:rPr/>
      </w:pPr>
      <w:r>
        <w:rPr>
          <w:sz w:val="22"/>
          <w:szCs w:val="22"/>
        </w:rPr>
        <w:t xml:space="preserve">Mihovljan, </w:t>
      </w:r>
      <w:r>
        <w:rPr>
          <w:sz w:val="22"/>
          <w:szCs w:val="22"/>
        </w:rPr>
        <w:t>27</w:t>
      </w:r>
      <w:r>
        <w:rPr>
          <w:sz w:val="22"/>
          <w:szCs w:val="22"/>
        </w:rPr>
        <w:t>. ožujak 2024.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Na temelju članka 114, 114/a, 114/b Zakona o očuvanju kulturnih dobara (“Narodne novine”br.69/99, 151/03, 157/03 -ispr. 100/04, 87/09, 88/10, 61/11, 25/12, 136/12, 157/13, 152/14, 98/15, 44/17, 90/18, 32/20, 117/21, 114/22) i članka 39. Statuta Općine Mihovljan (“Službeni glasnik Krapinsko-zagorske županije” 05/13, 11/18 i 8/20, 8/21), Općinsko vijeće Općine Mihovljan na svojoj </w:t>
      </w:r>
      <w:r>
        <w:rPr>
          <w:sz w:val="22"/>
          <w:szCs w:val="22"/>
        </w:rPr>
        <w:t>24</w:t>
      </w:r>
      <w:r>
        <w:rPr>
          <w:sz w:val="22"/>
          <w:szCs w:val="22"/>
        </w:rPr>
        <w:t xml:space="preserve">. sjednici održanoj dana </w:t>
      </w:r>
      <w:r>
        <w:rPr>
          <w:sz w:val="22"/>
          <w:szCs w:val="22"/>
        </w:rPr>
        <w:t>27</w:t>
      </w:r>
      <w:r>
        <w:rPr>
          <w:sz w:val="22"/>
          <w:szCs w:val="22"/>
        </w:rPr>
        <w:t>. ožujka 2024., donijelo je</w:t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IZVJEŠTAJ O IZVRŠENJU 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PROGRAMA UTROŠKA SREDSTAVA SPOMENIČKE RENTE U 2023. GODINI</w:t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Članak 2.</w:t>
      </w:r>
    </w:p>
    <w:p>
      <w:pPr>
        <w:pStyle w:val="Normal"/>
        <w:ind w:firstLine="708"/>
        <w:rPr/>
      </w:pPr>
      <w:r>
        <w:rPr>
          <w:sz w:val="22"/>
          <w:szCs w:val="22"/>
        </w:rPr>
        <w:t xml:space="preserve">Prihod Proračuna Općine Mihovljan za 2023.g. od spomeničke rente planirao se u iznosu od </w:t>
      </w:r>
      <w:bookmarkStart w:id="0" w:name="__DdeLink__72_3583343564"/>
      <w:r>
        <w:rPr>
          <w:sz w:val="22"/>
          <w:szCs w:val="22"/>
        </w:rPr>
        <w:t xml:space="preserve">13,27 </w:t>
      </w:r>
      <w:bookmarkStart w:id="1" w:name="__DdeLink__170_3407766660"/>
      <w:r>
        <w:rPr>
          <w:sz w:val="22"/>
          <w:szCs w:val="22"/>
        </w:rPr>
        <w:t>eura</w:t>
      </w:r>
      <w:bookmarkEnd w:id="0"/>
      <w:bookmarkEnd w:id="1"/>
      <w:r>
        <w:rPr>
          <w:sz w:val="22"/>
          <w:szCs w:val="22"/>
        </w:rPr>
        <w:t>, a II. i III. izmjenom i dopunom ostalo je isto.</w:t>
      </w:r>
      <w:bookmarkStart w:id="2" w:name="__DdeLink__170_34077666601"/>
      <w:bookmarkEnd w:id="2"/>
    </w:p>
    <w:p>
      <w:pPr>
        <w:pStyle w:val="Normal"/>
        <w:ind w:firstLine="567"/>
        <w:jc w:val="both"/>
        <w:rPr/>
      </w:pPr>
      <w:r>
        <w:rPr>
          <w:color w:val="auto"/>
          <w:sz w:val="22"/>
          <w:szCs w:val="22"/>
        </w:rPr>
        <w:t>Ostvareni prihod Općine Mihovljan u 2023. godini iznosi 0,89 EUR.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3.</w:t>
      </w:r>
    </w:p>
    <w:p>
      <w:pPr>
        <w:pStyle w:val="Normal"/>
        <w:ind w:firstLine="567"/>
        <w:jc w:val="both"/>
        <w:rPr/>
      </w:pPr>
      <w:r>
        <w:rPr>
          <w:sz w:val="22"/>
          <w:szCs w:val="22"/>
        </w:rPr>
        <w:t>Ostvareni prihod od spomeničke rente u cijelosti se utrošio za financiranje tekućeg održavanja kulturnih spomenika u Općini Mihovljan.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4.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ahoma"/>
          <w:sz w:val="22"/>
          <w:szCs w:val="20"/>
        </w:rPr>
        <w:t>Ovaj Izvještaj o izvršenju Programa utroška sredstava spomeničke rente sastavni je dio godišnjeg izvješća o izvršenju Proračuna Općine Mihovljan za 2023. godini i objaviti će se u Službenom glasniku Krapinsko – zagorske županije.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Predsjednik Općinskog vijeća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>mr. Silvestar Vučković dr.vet.med.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kulture i medija, Runjaninova 2,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 5, 10000 Zagreb, na znanje i </w:t>
      </w:r>
      <w:hyperlink r:id="rId3">
        <w:r>
          <w:rPr>
            <w:rStyle w:val="ListLabel2"/>
            <w:rFonts w:cs="Times New Roman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>Pismohrana</w:t>
      </w:r>
    </w:p>
    <w:sectPr>
      <w:type w:val="nextPage"/>
      <w:pgSz w:w="11906" w:h="16838"/>
      <w:pgMar w:left="1080" w:right="926" w:header="0" w:top="5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WW8Num3z0" w:customStyle="1">
    <w:name w:val="WW8Num3z0"/>
    <w:qFormat/>
    <w:rPr/>
  </w:style>
  <w:style w:type="character" w:styleId="ListLabel1" w:customStyle="1">
    <w:name w:val="ListLabel 1"/>
    <w:qFormat/>
    <w:rPr>
      <w:rFonts w:ascii="Arial Narrow" w:hAnsi="Arial Narrow"/>
      <w:sz w:val="22"/>
      <w:szCs w:val="22"/>
    </w:rPr>
  </w:style>
  <w:style w:type="character" w:styleId="ListLabel2" w:customStyle="1">
    <w:name w:val="ListLabel 2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3" w:customStyle="1">
    <w:name w:val="ListLabel 3"/>
    <w:qFormat/>
    <w:rPr>
      <w:rFonts w:ascii="Arial Narrow" w:hAnsi="Arial Narrow"/>
      <w:sz w:val="22"/>
      <w:szCs w:val="22"/>
    </w:rPr>
  </w:style>
  <w:style w:type="character" w:styleId="ListLabel4" w:customStyle="1">
    <w:name w:val="ListLabel 4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5">
    <w:name w:val="ListLabel 5"/>
    <w:qFormat/>
    <w:rPr>
      <w:sz w:val="20"/>
      <w:szCs w:val="22"/>
    </w:rPr>
  </w:style>
  <w:style w:type="character" w:styleId="ListLabel6">
    <w:name w:val="ListLabel 6"/>
    <w:qFormat/>
    <w:rPr>
      <w:rFonts w:ascii="Times New Roman" w:hAnsi="Times New Roman" w:cs="Times New Roman"/>
      <w:sz w:val="20"/>
      <w:szCs w:val="20"/>
    </w:rPr>
  </w:style>
  <w:style w:type="character" w:styleId="ListLabel7">
    <w:name w:val="ListLabel 7"/>
    <w:qFormat/>
    <w:rPr>
      <w:sz w:val="20"/>
      <w:szCs w:val="22"/>
    </w:rPr>
  </w:style>
  <w:style w:type="character" w:styleId="ListLabel8">
    <w:name w:val="ListLabel 8"/>
    <w:qFormat/>
    <w:rPr>
      <w:rFonts w:cs="Times New Roman"/>
      <w:sz w:val="20"/>
      <w:szCs w:val="20"/>
    </w:rPr>
  </w:style>
  <w:style w:type="character" w:styleId="ListLabel9">
    <w:name w:val="ListLabel 9"/>
    <w:qFormat/>
    <w:rPr>
      <w:sz w:val="20"/>
      <w:szCs w:val="22"/>
    </w:rPr>
  </w:style>
  <w:style w:type="character" w:styleId="ListLabel10">
    <w:name w:val="ListLabel 10"/>
    <w:qFormat/>
    <w:rPr>
      <w:rFonts w:cs="Times New Roman"/>
      <w:sz w:val="20"/>
      <w:szCs w:val="20"/>
    </w:rPr>
  </w:style>
  <w:style w:type="character" w:styleId="ListLabel11">
    <w:name w:val="ListLabel 11"/>
    <w:qFormat/>
    <w:rPr>
      <w:sz w:val="20"/>
      <w:szCs w:val="22"/>
    </w:rPr>
  </w:style>
  <w:style w:type="character" w:styleId="ListLabel12">
    <w:name w:val="ListLabel 12"/>
    <w:qFormat/>
    <w:rPr>
      <w:rFonts w:cs="Times New Roman"/>
      <w:sz w:val="20"/>
      <w:szCs w:val="20"/>
    </w:rPr>
  </w:style>
  <w:style w:type="character" w:styleId="ListLabel13">
    <w:name w:val="ListLabel 13"/>
    <w:qFormat/>
    <w:rPr>
      <w:sz w:val="20"/>
      <w:szCs w:val="22"/>
    </w:rPr>
  </w:style>
  <w:style w:type="character" w:styleId="ListLabel14">
    <w:name w:val="ListLabel 14"/>
    <w:qFormat/>
    <w:rPr>
      <w:rFonts w:cs="Times New Roman"/>
      <w:sz w:val="20"/>
      <w:szCs w:val="20"/>
    </w:rPr>
  </w:style>
  <w:style w:type="character" w:styleId="ListLabel15">
    <w:name w:val="ListLabel 15"/>
    <w:qFormat/>
    <w:rPr>
      <w:sz w:val="20"/>
      <w:szCs w:val="22"/>
    </w:rPr>
  </w:style>
  <w:style w:type="character" w:styleId="ListLabel16">
    <w:name w:val="ListLabel 16"/>
    <w:qFormat/>
    <w:rPr>
      <w:rFonts w:cs="Times New Roman"/>
      <w:sz w:val="20"/>
      <w:szCs w:val="20"/>
    </w:rPr>
  </w:style>
  <w:style w:type="character" w:styleId="ListLabel17">
    <w:name w:val="ListLabel 17"/>
    <w:qFormat/>
    <w:rPr>
      <w:sz w:val="20"/>
      <w:szCs w:val="22"/>
    </w:rPr>
  </w:style>
  <w:style w:type="character" w:styleId="ListLabel18">
    <w:name w:val="ListLabel 18"/>
    <w:qFormat/>
    <w:rPr>
      <w:rFonts w:cs="Times New Roman"/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AR" w:customStyle="1">
    <w:name w:val="AR"/>
    <w:basedOn w:val="Normal"/>
    <w:qFormat/>
    <w:pPr>
      <w:jc w:val="right"/>
    </w:pPr>
    <w:rPr>
      <w:rFonts w:ascii="Arial Narrow" w:hAnsi="Arial Narrow" w:cs="Arial Narrow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LibreOffice/6.2.4.2$Windows_X86_64 LibreOffice_project/2412653d852ce75f65fbfa83fb7e7b669a126d64</Application>
  <Pages>1</Pages>
  <Words>288</Words>
  <Characters>1806</Characters>
  <CharactersWithSpaces>2299</CharactersWithSpaces>
  <Paragraphs>32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2020-12-23T12:22:00Z</dcterms:created>
  <dc:creator>ZDENKO</dc:creator>
  <dc:description/>
  <dc:language>hr-HR</dc:language>
  <cp:lastModifiedBy/>
  <cp:lastPrinted>2020-11-25T08:59:00Z</cp:lastPrinted>
  <dcterms:modified xsi:type="dcterms:W3CDTF">2024-04-10T08:07:37Z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