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A349" w14:textId="77777777" w:rsidR="00A10CEB" w:rsidRDefault="00000000">
      <w:pPr>
        <w:tabs>
          <w:tab w:val="left" w:pos="7260"/>
        </w:tabs>
        <w:ind w:firstLine="708"/>
        <w:rPr>
          <w:b/>
          <w:bCs/>
        </w:rPr>
      </w:pPr>
      <w:r>
        <w:rPr>
          <w:b/>
          <w:bCs/>
        </w:rPr>
        <w:t xml:space="preserve">         </w:t>
      </w:r>
      <w:r>
        <w:rPr>
          <w:noProof/>
        </w:rPr>
        <w:drawing>
          <wp:inline distT="0" distB="0" distL="0" distR="0" wp14:anchorId="528E7D03" wp14:editId="3F5EB794">
            <wp:extent cx="533400" cy="600075"/>
            <wp:effectExtent l="0" t="0" r="0" b="0"/>
            <wp:docPr id="1" name="Slika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h_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14:paraId="4CB8E7CF" w14:textId="77777777" w:rsidR="00A10CEB" w:rsidRDefault="00000000">
      <w:pPr>
        <w:rPr>
          <w:rFonts w:ascii="Arial Narrow" w:hAnsi="Arial Narrow" w:cs="Arial"/>
          <w:b/>
          <w:bCs/>
          <w:iCs/>
          <w:lang w:val="de-DE"/>
        </w:rPr>
      </w:pPr>
      <w:r>
        <w:rPr>
          <w:rFonts w:ascii="Arial Narrow" w:hAnsi="Arial Narrow" w:cs="Arial"/>
          <w:b/>
          <w:bCs/>
          <w:iCs/>
          <w:lang w:val="de-DE"/>
        </w:rPr>
        <w:t xml:space="preserve">           REPUBLIKA HRVATSKA</w:t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  <w:r>
        <w:rPr>
          <w:rFonts w:ascii="Arial Narrow" w:hAnsi="Arial Narrow" w:cs="Arial"/>
          <w:b/>
          <w:bCs/>
          <w:iCs/>
          <w:lang w:val="de-DE"/>
        </w:rPr>
        <w:tab/>
      </w:r>
    </w:p>
    <w:p w14:paraId="6CA1C432" w14:textId="77777777" w:rsidR="00A10CEB" w:rsidRDefault="00000000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iCs/>
          <w:lang w:val="de-DE"/>
        </w:rPr>
        <w:t>KRAPINSKO-ZAGORSKA</w:t>
      </w:r>
      <w:r>
        <w:rPr>
          <w:rFonts w:ascii="Arial Narrow" w:hAnsi="Arial Narrow" w:cs="Arial"/>
          <w:b/>
          <w:bCs/>
          <w:iCs/>
        </w:rPr>
        <w:t xml:space="preserve"> Ž</w:t>
      </w:r>
      <w:r>
        <w:rPr>
          <w:rFonts w:ascii="Arial Narrow" w:hAnsi="Arial Narrow" w:cs="Arial"/>
          <w:b/>
          <w:bCs/>
          <w:iCs/>
          <w:lang w:val="de-DE"/>
        </w:rPr>
        <w:t>UPANIJA</w:t>
      </w:r>
    </w:p>
    <w:p w14:paraId="14F09466" w14:textId="77777777" w:rsidR="00A10CEB" w:rsidRDefault="00000000">
      <w:pPr>
        <w:ind w:left="540" w:hanging="540"/>
      </w:pPr>
      <w:r>
        <w:rPr>
          <w:rFonts w:ascii="Arial Narrow" w:hAnsi="Arial Narrow" w:cs="Arial"/>
          <w:b/>
        </w:rPr>
        <w:t xml:space="preserve">              OPĆINA MIHOVLJAN                                                                           </w:t>
      </w:r>
    </w:p>
    <w:p w14:paraId="6C79C5A0" w14:textId="77777777" w:rsidR="00A10CEB" w:rsidRDefault="00000000">
      <w:pPr>
        <w:ind w:left="540" w:hanging="54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OPĆINSKO VIJEĆE</w:t>
      </w:r>
    </w:p>
    <w:p w14:paraId="169F6A49" w14:textId="77777777" w:rsidR="00A10CEB" w:rsidRDefault="00A10CEB">
      <w:pPr>
        <w:ind w:left="540" w:hanging="540"/>
        <w:rPr>
          <w:rFonts w:ascii="Arial Narrow" w:hAnsi="Arial Narrow" w:cs="Arial"/>
          <w:b/>
        </w:rPr>
      </w:pPr>
    </w:p>
    <w:p w14:paraId="7CBD405E" w14:textId="77777777" w:rsidR="00A10CEB" w:rsidRDefault="00000000">
      <w:r>
        <w:rPr>
          <w:rFonts w:ascii="Arial Narrow" w:hAnsi="Arial Narrow" w:cs="Arial"/>
        </w:rPr>
        <w:t xml:space="preserve">KLASA: </w:t>
      </w:r>
      <w:bookmarkStart w:id="0" w:name="__DdeLink__269_4288874627"/>
      <w:r>
        <w:rPr>
          <w:rFonts w:ascii="Arial Narrow" w:hAnsi="Arial Narrow" w:cs="Arial"/>
        </w:rPr>
        <w:t>363-02/24-01/</w:t>
      </w:r>
      <w:bookmarkEnd w:id="0"/>
      <w:r>
        <w:rPr>
          <w:rFonts w:ascii="Arial Narrow" w:hAnsi="Arial Narrow" w:cs="Arial"/>
        </w:rPr>
        <w:t>08</w:t>
      </w:r>
    </w:p>
    <w:p w14:paraId="035B4BCA" w14:textId="77777777" w:rsidR="00A10CEB" w:rsidRDefault="00000000">
      <w:r>
        <w:rPr>
          <w:rFonts w:ascii="Arial Narrow" w:hAnsi="Arial Narrow" w:cs="Arial"/>
        </w:rPr>
        <w:t>URBROJ: 2140-23-1-24-02</w:t>
      </w:r>
    </w:p>
    <w:p w14:paraId="60773EC0" w14:textId="77777777" w:rsidR="00A10CEB" w:rsidRDefault="00000000">
      <w:r>
        <w:rPr>
          <w:rFonts w:ascii="Arial Narrow" w:hAnsi="Arial Narrow" w:cs="Arial"/>
        </w:rPr>
        <w:t>Mihovljan, 27.03.2024.</w:t>
      </w:r>
    </w:p>
    <w:p w14:paraId="59AF38B2" w14:textId="77777777" w:rsidR="00A10CEB" w:rsidRDefault="00A10CEB">
      <w:pPr>
        <w:tabs>
          <w:tab w:val="left" w:pos="5953"/>
        </w:tabs>
      </w:pPr>
    </w:p>
    <w:p w14:paraId="321EE28D" w14:textId="77777777" w:rsidR="00A10CEB" w:rsidRDefault="00000000">
      <w:pPr>
        <w:jc w:val="both"/>
      </w:pPr>
      <w:r>
        <w:rPr>
          <w:rFonts w:ascii="Arial Narrow" w:hAnsi="Arial Narrow"/>
        </w:rPr>
        <w:t xml:space="preserve">Na temelju članka 39. Statuta Općine Mihovljan (“Službeni glasnik Krapinsko-zagorske županije”, broj 05/13, 11/18, 08/20 i 08/21), a povodom dostave Izvješća o </w:t>
      </w:r>
      <w:bookmarkStart w:id="1" w:name="__DdeLink__57_1987961685"/>
      <w:r>
        <w:rPr>
          <w:rFonts w:ascii="Arial Narrow" w:hAnsi="Arial Narrow"/>
        </w:rPr>
        <w:t>provedbi Plana upravljanja imovinom Općine Mihovljan za 2023</w:t>
      </w:r>
      <w:bookmarkEnd w:id="1"/>
      <w:r>
        <w:rPr>
          <w:rFonts w:ascii="Arial Narrow" w:hAnsi="Arial Narrow"/>
        </w:rPr>
        <w:t xml:space="preserve">., Općinsko vijeće Općine Mihovljan na svojoj 24. sjednici održanoj dana 27.03.2024. godine donijelo je </w:t>
      </w:r>
    </w:p>
    <w:p w14:paraId="65E6058D" w14:textId="77777777" w:rsidR="00A10CEB" w:rsidRDefault="00A10CEB">
      <w:pPr>
        <w:jc w:val="both"/>
        <w:rPr>
          <w:rFonts w:ascii="Arial Narrow" w:hAnsi="Arial Narrow"/>
        </w:rPr>
      </w:pPr>
    </w:p>
    <w:p w14:paraId="446FD341" w14:textId="77777777" w:rsidR="00A10CEB" w:rsidRDefault="00A10CEB">
      <w:pPr>
        <w:jc w:val="both"/>
        <w:rPr>
          <w:rFonts w:ascii="Arial Narrow" w:hAnsi="Arial Narrow"/>
        </w:rPr>
      </w:pPr>
    </w:p>
    <w:p w14:paraId="11084712" w14:textId="77777777" w:rsidR="00A10CEB" w:rsidRDefault="0000000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 A K L J  U Č A K</w:t>
      </w:r>
    </w:p>
    <w:p w14:paraId="059B4AF2" w14:textId="77777777" w:rsidR="00A10CEB" w:rsidRDefault="00A10CEB">
      <w:pPr>
        <w:ind w:right="-288"/>
        <w:jc w:val="both"/>
        <w:rPr>
          <w:rFonts w:ascii="Arial Narrow" w:hAnsi="Arial Narrow"/>
          <w:b/>
        </w:rPr>
      </w:pPr>
    </w:p>
    <w:p w14:paraId="3196CB61" w14:textId="77777777" w:rsidR="00A10CEB" w:rsidRDefault="00000000">
      <w:pPr>
        <w:numPr>
          <w:ilvl w:val="0"/>
          <w:numId w:val="1"/>
        </w:numPr>
        <w:suppressAutoHyphens w:val="0"/>
        <w:ind w:left="567" w:right="-288" w:hanging="567"/>
        <w:jc w:val="both"/>
        <w:textAlignment w:val="baseline"/>
      </w:pPr>
      <w:r>
        <w:rPr>
          <w:rFonts w:ascii="Arial Narrow" w:hAnsi="Arial Narrow"/>
        </w:rPr>
        <w:t xml:space="preserve">Prihvaća se Izvješće o provedbi Plana upravljanja imovinom Općine Mihovljan za 2023, KLASA: </w:t>
      </w:r>
      <w:r>
        <w:rPr>
          <w:rFonts w:ascii="Arial Narrow" w:hAnsi="Arial Narrow" w:cs="Arial"/>
        </w:rPr>
        <w:t>406-01/22-01-/01</w:t>
      </w:r>
      <w:r>
        <w:rPr>
          <w:rFonts w:ascii="Arial Narrow" w:hAnsi="Arial Narrow"/>
        </w:rPr>
        <w:t>, URBROJ: 2140-23-1-22-2 od dana  21.12.2022. godine</w:t>
      </w:r>
    </w:p>
    <w:p w14:paraId="01051B30" w14:textId="77777777" w:rsidR="00A10CEB" w:rsidRDefault="00A10CEB">
      <w:pPr>
        <w:suppressAutoHyphens w:val="0"/>
        <w:ind w:left="1440" w:right="-288"/>
        <w:jc w:val="both"/>
        <w:textAlignment w:val="baseline"/>
        <w:rPr>
          <w:rFonts w:ascii="Arial Narrow" w:hAnsi="Arial Narrow"/>
        </w:rPr>
      </w:pPr>
    </w:p>
    <w:p w14:paraId="3BF0B6D6" w14:textId="77777777" w:rsidR="00A10CEB" w:rsidRDefault="00000000">
      <w:pPr>
        <w:pStyle w:val="Odlomakpopisa"/>
        <w:numPr>
          <w:ilvl w:val="0"/>
          <w:numId w:val="1"/>
        </w:numPr>
        <w:ind w:left="567" w:right="-288" w:hanging="567"/>
        <w:jc w:val="both"/>
        <w:textAlignment w:val="baseline"/>
      </w:pPr>
      <w:r>
        <w:rPr>
          <w:rFonts w:ascii="Arial Narrow" w:hAnsi="Arial Narrow"/>
        </w:rPr>
        <w:t xml:space="preserve">Ovaj zaključak stupa na snagu danom donošenja, a objavit će se u  „Službenom  glasniku Krapinsko – zagorske županije„ te na službenoj web stranici Općine Mihovljan, </w:t>
      </w:r>
      <w:hyperlink r:id="rId6">
        <w:r>
          <w:rPr>
            <w:rStyle w:val="Internetskapoveznica"/>
            <w:rFonts w:ascii="Arial Narrow" w:hAnsi="Arial Narrow"/>
          </w:rPr>
          <w:t>www.mihovljan.hr</w:t>
        </w:r>
      </w:hyperlink>
      <w:r>
        <w:rPr>
          <w:rFonts w:ascii="Arial Narrow" w:hAnsi="Arial Narrow"/>
        </w:rPr>
        <w:t xml:space="preserve"> i oglasnim  ploči Općine Mihovljan.</w:t>
      </w:r>
    </w:p>
    <w:p w14:paraId="1CA304A4" w14:textId="77777777" w:rsidR="00A10CEB" w:rsidRDefault="00A10CEB">
      <w:pPr>
        <w:tabs>
          <w:tab w:val="left" w:pos="720"/>
          <w:tab w:val="left" w:pos="1440"/>
          <w:tab w:val="left" w:pos="2160"/>
          <w:tab w:val="left" w:pos="5910"/>
        </w:tabs>
        <w:jc w:val="both"/>
        <w:rPr>
          <w:rFonts w:ascii="Arial Narrow" w:hAnsi="Arial Narrow"/>
          <w:u w:val="single"/>
        </w:rPr>
      </w:pPr>
    </w:p>
    <w:p w14:paraId="34F5BECD" w14:textId="77777777" w:rsidR="00A10CEB" w:rsidRDefault="00000000">
      <w:pPr>
        <w:ind w:left="5760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Predsjednik Općinskog vijeća</w:t>
      </w:r>
    </w:p>
    <w:p w14:paraId="52A5934A" w14:textId="77777777" w:rsidR="00A10CEB" w:rsidRDefault="00000000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    mr. Silvestar Vučković dr.vet.med. </w:t>
      </w:r>
    </w:p>
    <w:p w14:paraId="35106F66" w14:textId="77777777" w:rsidR="00A10CEB" w:rsidRDefault="00A10CEB"/>
    <w:sectPr w:rsidR="00A10CEB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E29FC"/>
    <w:multiLevelType w:val="multilevel"/>
    <w:tmpl w:val="A8846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145494"/>
    <w:multiLevelType w:val="multilevel"/>
    <w:tmpl w:val="D93684AC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995487">
    <w:abstractNumId w:val="1"/>
  </w:num>
  <w:num w:numId="2" w16cid:durableId="66814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EB"/>
    <w:rsid w:val="002706ED"/>
    <w:rsid w:val="00A1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3455"/>
  <w15:docId w15:val="{7FEF45DA-DAAE-4065-BC8F-DCC9E19A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4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17754B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Arial Narrow" w:hAnsi="Arial Narrow"/>
    </w:rPr>
  </w:style>
  <w:style w:type="character" w:customStyle="1" w:styleId="ListLabel2">
    <w:name w:val="ListLabel 2"/>
    <w:qFormat/>
    <w:rPr>
      <w:rFonts w:ascii="Arial Narrow" w:hAnsi="Arial Narrow"/>
    </w:rPr>
  </w:style>
  <w:style w:type="character" w:customStyle="1" w:styleId="ListLabel3">
    <w:name w:val="ListLabel 3"/>
    <w:qFormat/>
    <w:rPr>
      <w:rFonts w:ascii="Arial Narrow" w:hAnsi="Arial Narro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17754B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hovljan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cp:lastPrinted>2024-03-22T14:39:00Z</cp:lastPrinted>
  <dcterms:created xsi:type="dcterms:W3CDTF">2024-04-19T10:46:00Z</dcterms:created>
  <dcterms:modified xsi:type="dcterms:W3CDTF">2024-04-19T10:46:00Z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