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4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70"/>
        <w:gridCol w:w="5203"/>
      </w:tblGrid>
      <w:tr>
        <w:trPr>
          <w:trHeight w:val="506" w:hRule="atLeast"/>
        </w:trPr>
        <w:tc>
          <w:tcPr>
            <w:tcW w:w="44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bookmarkStart w:id="0" w:name="__DdeLink__9665_378652264"/>
            <w:bookmarkEnd w:id="0"/>
            <w:r>
              <w:rPr/>
              <w:drawing>
                <wp:inline distT="0" distB="0" distL="0" distR="0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5203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/>
      </w:pPr>
      <w:r>
        <w:rPr>
          <w:sz w:val="22"/>
          <w:szCs w:val="22"/>
        </w:rPr>
        <w:t>KLASA: 363-01/24-01/04</w:t>
      </w:r>
    </w:p>
    <w:p>
      <w:pPr>
        <w:pStyle w:val="Normal"/>
        <w:rPr/>
      </w:pPr>
      <w:r>
        <w:rPr>
          <w:sz w:val="22"/>
          <w:szCs w:val="22"/>
        </w:rPr>
        <w:t>URBROJ: 2140-23-1-24-02</w:t>
      </w:r>
    </w:p>
    <w:p>
      <w:pPr>
        <w:pStyle w:val="Normal"/>
        <w:rPr/>
      </w:pPr>
      <w:r>
        <w:rPr>
          <w:sz w:val="22"/>
          <w:szCs w:val="22"/>
        </w:rPr>
        <w:t>Mihovljan, 27. ožujka 2024.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72. Zakona o komunalnom gospodarstvu („Narodne novine“ broj 68/18 i 110/18, 32/20) i članka 39. Statuta Općine Mihovljan („Službeni glasnik Krapinsko-zagorske županije“ br. 5/13, 11/18 i 8/20, 8/21), Općinsko vijeće Općine Mihovljan na svojoj 24. sjednici održanoj dana 27. ožujka 2024. godine, donijelo je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IZVJEŠTAJ O IZVRŠENJU PROGRAM ODRŽAVANJA OBJEKATA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KOMUNALNE</w:t>
      </w:r>
      <w:r>
        <w:rPr>
          <w:rFonts w:cs="Tahoma"/>
          <w:b/>
          <w:bCs/>
          <w:color w:val="00000A"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INFRASTRUKTURE NA PODRUČJU OPĆINE MIHOVLJAN U 2023. GODINI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Ovim Programom održavanja komunalne infrastrukture u 2023. godini na području Općine Mihovljan u skladu s predvidivim sredstvima i izvorima financiranja, određuju radovi na održavanju objekata i uređaja komunalne infrastrukture koji se razumijevaju obavljanjem komunalnih djelatnosti: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održavanja nerazvrstanih cesta i javno prometnih površina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održavanja javnih zelenih površina i parkova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održavanja groblja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održavanje javne rasvjete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2.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Program održavanja komunalne infrastrukture u 2023. godini izrađen je u skladu s predvidivim sredstvima i izvornima financiranja utvrđenih Proračunom Općine Mihovljan za 2023. godinu.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Sredstva za ostvarivanje Programa održavanja komunalne infrastrukture u 2023. godini planirana su iz  sljedećih izvora:</w:t>
      </w:r>
    </w:p>
    <w:tbl>
      <w:tblPr>
        <w:tblStyle w:val="Reetkatablice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5223"/>
        <w:gridCol w:w="2"/>
        <w:gridCol w:w="1348"/>
        <w:gridCol w:w="2"/>
        <w:gridCol w:w="1195"/>
        <w:gridCol w:w="2"/>
        <w:gridCol w:w="1418"/>
      </w:tblGrid>
      <w:tr>
        <w:trPr/>
        <w:tc>
          <w:tcPr>
            <w:tcW w:w="56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0"/>
                <w:szCs w:val="20"/>
              </w:rPr>
              <w:t>R.b</w:t>
            </w:r>
          </w:p>
        </w:tc>
        <w:tc>
          <w:tcPr>
            <w:tcW w:w="5223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IZVORNI PLAN (EUR)</w:t>
            </w:r>
          </w:p>
        </w:tc>
        <w:tc>
          <w:tcPr>
            <w:tcW w:w="1197" w:type="dxa"/>
            <w:gridSpan w:val="2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42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IZVRŠENJE 01.01.-31.12.2023. (EUR)</w:t>
            </w:r>
          </w:p>
        </w:tc>
      </w:tr>
      <w:tr>
        <w:trPr/>
        <w:tc>
          <w:tcPr>
            <w:tcW w:w="9750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2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Prihodi od poreza</w:t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87.341,87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84.774,45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53.765,30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2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Prihodi od imovine (naknade za koncesiju)</w:t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3.052,62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3.859,95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2.307,28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2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Kazne i upravne mjere</w:t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1.990,84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1.990,84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405,45</w:t>
            </w:r>
          </w:p>
        </w:tc>
      </w:tr>
      <w:tr>
        <w:trPr/>
        <w:tc>
          <w:tcPr>
            <w:tcW w:w="9750" w:type="dxa"/>
            <w:gridSpan w:val="8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2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Groblje: prihod od davanja u  zakup grobnih mjesta</w:t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7.963,36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7.963,37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4.247,12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2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Groblje: prihod od izd. Rješenja za gradnju betonskih okvira</w:t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530,90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530,89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493,39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2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Groblje: prihod od izd. Odobrenja za opločenje grobnih mjesta</w:t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530,90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530,89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142,60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2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Groblje: grobne usluge (usluge ukopa i ostale usluge)</w:t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19.908,42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11.945,05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9.529,11</w:t>
            </w:r>
          </w:p>
        </w:tc>
      </w:tr>
      <w:tr>
        <w:trPr/>
        <w:tc>
          <w:tcPr>
            <w:tcW w:w="9750" w:type="dxa"/>
            <w:gridSpan w:val="8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2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Šumski doprinos</w:t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1.592,67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1.592,67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40,97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2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 od grobne naknade</w: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4.853,48</w:t>
            </w:r>
          </w:p>
        </w:tc>
        <w:tc>
          <w:tcPr>
            <w:tcW w:w="1197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39.816,84</w:t>
            </w:r>
          </w:p>
        </w:tc>
        <w:tc>
          <w:tcPr>
            <w:tcW w:w="142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16.303,03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2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 od komunalne naknade</w: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20.675,08</w:t>
            </w:r>
          </w:p>
        </w:tc>
        <w:tc>
          <w:tcPr>
            <w:tcW w:w="1197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11.546,88</w:t>
            </w:r>
          </w:p>
        </w:tc>
        <w:tc>
          <w:tcPr>
            <w:tcW w:w="142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12.877,69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23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Prihod od komunalnog doprinosa</w:t>
            </w:r>
          </w:p>
        </w:tc>
        <w:tc>
          <w:tcPr>
            <w:tcW w:w="1350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663,61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663,61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213,80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2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Vodni doprinos</w: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265,45</w:t>
            </w:r>
          </w:p>
        </w:tc>
        <w:tc>
          <w:tcPr>
            <w:tcW w:w="1197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265,45</w:t>
            </w:r>
          </w:p>
        </w:tc>
        <w:tc>
          <w:tcPr>
            <w:tcW w:w="142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69,25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2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Refundacija građana za el. energiju za javnu rasvjetu</w: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66,36</w:t>
            </w:r>
          </w:p>
        </w:tc>
        <w:tc>
          <w:tcPr>
            <w:tcW w:w="1197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66,36</w:t>
            </w:r>
          </w:p>
        </w:tc>
        <w:tc>
          <w:tcPr>
            <w:tcW w:w="142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33,57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23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Sufinanciranje građana – uređenje odvodnih jaraka</w: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1.327,23</w:t>
            </w:r>
          </w:p>
        </w:tc>
        <w:tc>
          <w:tcPr>
            <w:tcW w:w="1197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1.327,23</w:t>
            </w:r>
          </w:p>
        </w:tc>
        <w:tc>
          <w:tcPr>
            <w:tcW w:w="142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5785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150.762,79</w:t>
            </w:r>
          </w:p>
        </w:tc>
        <w:tc>
          <w:tcPr>
            <w:tcW w:w="1197" w:type="dxa"/>
            <w:gridSpan w:val="2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166.874,48</w:t>
            </w:r>
          </w:p>
        </w:tc>
        <w:tc>
          <w:tcPr>
            <w:tcW w:w="14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100.428,56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2"/>
          <w:szCs w:val="22"/>
        </w:rPr>
        <w:t>Članak 4.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ab/>
        <w:t xml:space="preserve">Sredstva iz članka 3. ovog Programa utrošit će se za sljedeće namjene: 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ODRŽAVANJE NERAZVRSTANIH CESTA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2612"/>
        <w:gridCol w:w="1296"/>
        <w:gridCol w:w="1222"/>
        <w:gridCol w:w="1394"/>
        <w:gridCol w:w="1669"/>
        <w:gridCol w:w="953"/>
      </w:tblGrid>
      <w:tr>
        <w:trPr>
          <w:trHeight w:val="397" w:hRule="atLeast"/>
        </w:trPr>
        <w:tc>
          <w:tcPr>
            <w:tcW w:w="9997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1. ODRŽAVANJE NERAZVRSTANIH CESTA </w:t>
            </w:r>
          </w:p>
        </w:tc>
      </w:tr>
      <w:tr>
        <w:trPr>
          <w:trHeight w:val="397" w:hRule="atLeast"/>
        </w:trPr>
        <w:tc>
          <w:tcPr>
            <w:tcW w:w="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261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Izvorni plan (EUR)</w:t>
            </w:r>
          </w:p>
        </w:tc>
        <w:tc>
          <w:tcPr>
            <w:tcW w:w="1222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39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Izvršenje 01.01.-31.12.2023. (EUR)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1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Prijevoz materijala po cestama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Prijevoz kamenog materijala, betonskih cijevi i sl.)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11.945,05</w:t>
            </w:r>
          </w:p>
        </w:tc>
        <w:tc>
          <w:tcPr>
            <w:tcW w:w="1222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8.378,87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=11.945,05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=15.000,00 EUR</w:t>
            </w:r>
          </w:p>
        </w:tc>
        <w:tc>
          <w:tcPr>
            <w:tcW w:w="9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3232.11</w:t>
            </w:r>
          </w:p>
        </w:tc>
      </w:tr>
      <w:tr>
        <w:trPr>
          <w:trHeight w:val="340" w:hRule="atLeast"/>
        </w:trPr>
        <w:tc>
          <w:tcPr>
            <w:tcW w:w="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1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Rad strojem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Sukladno planovima mjesnih odbora i potreba na terenu (kopanje odvodnih jama, razgrtanje kamenog materijala, i ostali potrebni radovi na ugradnji kamenog materijala)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7.963,37</w:t>
            </w:r>
          </w:p>
        </w:tc>
        <w:tc>
          <w:tcPr>
            <w:tcW w:w="1222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7.963,37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9.158,38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=7.963,37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=7.963,37 EUR</w:t>
            </w:r>
          </w:p>
        </w:tc>
        <w:tc>
          <w:tcPr>
            <w:tcW w:w="9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3232.12</w:t>
            </w:r>
          </w:p>
        </w:tc>
      </w:tr>
      <w:tr>
        <w:trPr>
          <w:trHeight w:val="340" w:hRule="atLeast"/>
        </w:trPr>
        <w:tc>
          <w:tcPr>
            <w:tcW w:w="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1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Košnja bankina uz nerazvrstanu cestu i zemljišta u vl. Općine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Sukladno planovima mjesnih odbora i potreba na terenu (košenje/malčiranje bankina i pojasa cestovnog zemljišta, obrezivanje granja i raslinja, malčiranje javnih površina općine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13.272,28</w:t>
            </w:r>
          </w:p>
        </w:tc>
        <w:tc>
          <w:tcPr>
            <w:tcW w:w="1222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13.272,28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13.270,00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=13.272,28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=13.272,28 EUR</w:t>
            </w:r>
          </w:p>
        </w:tc>
        <w:tc>
          <w:tcPr>
            <w:tcW w:w="9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3232.17</w:t>
            </w:r>
          </w:p>
        </w:tc>
      </w:tr>
      <w:tr>
        <w:trPr>
          <w:trHeight w:val="340" w:hRule="atLeast"/>
        </w:trPr>
        <w:tc>
          <w:tcPr>
            <w:tcW w:w="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61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Županijska cesta –zemljani radovi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Zemljani radovi izvršeni strojem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663,61</w:t>
            </w:r>
          </w:p>
        </w:tc>
        <w:tc>
          <w:tcPr>
            <w:tcW w:w="1222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663,61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=663,61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=663,61 EUR</w:t>
            </w:r>
          </w:p>
        </w:tc>
        <w:tc>
          <w:tcPr>
            <w:tcW w:w="9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3232.19</w:t>
            </w:r>
          </w:p>
        </w:tc>
      </w:tr>
      <w:tr>
        <w:trPr>
          <w:trHeight w:val="340" w:hRule="atLeast"/>
        </w:trPr>
        <w:tc>
          <w:tcPr>
            <w:tcW w:w="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1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Izdaci za zimsku službu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Nabava i doprema soli i sitnog agregata, strojno čišćenje snijega, posipavanje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7.963,37</w:t>
            </w:r>
          </w:p>
        </w:tc>
        <w:tc>
          <w:tcPr>
            <w:tcW w:w="1222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7.963,37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5.445,81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=7.963,37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=7.963,37 EUR</w:t>
            </w:r>
          </w:p>
        </w:tc>
        <w:tc>
          <w:tcPr>
            <w:tcW w:w="9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3234.90</w:t>
            </w:r>
          </w:p>
        </w:tc>
      </w:tr>
      <w:tr>
        <w:trPr>
          <w:trHeight w:val="340" w:hRule="atLeast"/>
        </w:trPr>
        <w:tc>
          <w:tcPr>
            <w:tcW w:w="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61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Kameni materijal za ceste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Nabava kamenog materijala raspoređuje se prema planovima mjesnih odbora i sukladno potrebama na terenu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9.298,60</w:t>
            </w:r>
          </w:p>
        </w:tc>
        <w:tc>
          <w:tcPr>
            <w:tcW w:w="1222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14.000,00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12.404,28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=9.298,60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=14.000,00 EUR</w:t>
            </w:r>
          </w:p>
        </w:tc>
        <w:tc>
          <w:tcPr>
            <w:tcW w:w="9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3224.41</w:t>
            </w:r>
          </w:p>
        </w:tc>
      </w:tr>
      <w:tr>
        <w:trPr>
          <w:trHeight w:val="340" w:hRule="atLeast"/>
        </w:trPr>
        <w:tc>
          <w:tcPr>
            <w:tcW w:w="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61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Cijevi za ceste, odvodnju i ostalo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Sukladno planovima mjesnih odbora i potrebama na terenu (betonske cijevi, kanalice,rešetke i sl.)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2.654,46</w:t>
            </w:r>
          </w:p>
        </w:tc>
        <w:tc>
          <w:tcPr>
            <w:tcW w:w="1222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2.654,46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590,70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=2.654,46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=2.654,46 EUR</w:t>
            </w:r>
          </w:p>
        </w:tc>
        <w:tc>
          <w:tcPr>
            <w:tcW w:w="9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3224.42</w:t>
            </w:r>
          </w:p>
        </w:tc>
      </w:tr>
      <w:tr>
        <w:trPr>
          <w:trHeight w:val="340" w:hRule="atLeast"/>
        </w:trPr>
        <w:tc>
          <w:tcPr>
            <w:tcW w:w="8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61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Prometni znakovi, putokazi i prometna ogledala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Sukladno planovima mjesnih odbora i potrebama na terenu (prometni znakovi,putokazi i prometna ogledala) 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1.990,84</w:t>
            </w:r>
          </w:p>
        </w:tc>
        <w:tc>
          <w:tcPr>
            <w:tcW w:w="1222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1.990,84</w:t>
            </w:r>
          </w:p>
        </w:tc>
        <w:tc>
          <w:tcPr>
            <w:tcW w:w="1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66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=1.990,84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=1.990,84 EUR</w:t>
            </w:r>
          </w:p>
        </w:tc>
        <w:tc>
          <w:tcPr>
            <w:tcW w:w="9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3224.45</w:t>
            </w:r>
          </w:p>
        </w:tc>
      </w:tr>
      <w:tr>
        <w:trPr>
          <w:trHeight w:val="340" w:hRule="atLeast"/>
        </w:trPr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SVEUKUPNO:</w:t>
            </w:r>
          </w:p>
        </w:tc>
        <w:tc>
          <w:tcPr>
            <w:tcW w:w="12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55.751,58</w:t>
            </w:r>
          </w:p>
        </w:tc>
        <w:tc>
          <w:tcPr>
            <w:tcW w:w="122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63.507,93</w:t>
            </w:r>
          </w:p>
        </w:tc>
        <w:tc>
          <w:tcPr>
            <w:tcW w:w="13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  <w:t>49.248,04</w:t>
            </w:r>
          </w:p>
        </w:tc>
        <w:tc>
          <w:tcPr>
            <w:tcW w:w="26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/>
      </w:pPr>
      <w:r>
        <w:rPr>
          <w:b/>
          <w:sz w:val="22"/>
          <w:szCs w:val="22"/>
        </w:rPr>
        <w:t>2. ODRŽAVANJE JAVNIH ZELENIH POVRŠINA I PARKOVA</w:t>
      </w:r>
    </w:p>
    <w:p>
      <w:pPr>
        <w:pStyle w:val="Normal"/>
        <w:spacing w:lineRule="auto" w:line="264"/>
        <w:jc w:val="both"/>
        <w:rPr/>
      </w:pPr>
      <w:r>
        <w:rPr>
          <w:sz w:val="22"/>
          <w:szCs w:val="22"/>
        </w:rPr>
        <w:t>Programom održavanja javnih zelenih površina na području Općine Mihovljan za 2023. godinu obuhvaćeni su svi uređeni dijelovi naselja Općine, a u ostalim naseljima uređeni parkovi i dječja igrališta. 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 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>
      <w:pPr>
        <w:pStyle w:val="Normal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7"/>
        <w:gridCol w:w="3183"/>
        <w:gridCol w:w="1187"/>
        <w:gridCol w:w="1070"/>
        <w:gridCol w:w="1223"/>
        <w:gridCol w:w="1557"/>
        <w:gridCol w:w="930"/>
      </w:tblGrid>
      <w:tr>
        <w:trPr>
          <w:trHeight w:val="397" w:hRule="atLeast"/>
        </w:trPr>
        <w:tc>
          <w:tcPr>
            <w:tcW w:w="9997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ODRŽAVANJE JAVNIH ZELENIH POVRŠINA</w:t>
            </w:r>
          </w:p>
        </w:tc>
      </w:tr>
      <w:tr>
        <w:trPr>
          <w:trHeight w:val="397" w:hRule="atLeast"/>
        </w:trPr>
        <w:tc>
          <w:tcPr>
            <w:tcW w:w="84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31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 (EUR)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22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Izvršenje 01.01.-31.12.2023(EUR)</w:t>
            </w:r>
          </w:p>
        </w:tc>
        <w:tc>
          <w:tcPr>
            <w:tcW w:w="155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84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Uređenje odvodnih jaraka (koji nisu u nadležnosti hr voda)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Strojni iskop odvodnih jaraka </w:t>
            </w:r>
          </w:p>
        </w:tc>
        <w:tc>
          <w:tcPr>
            <w:tcW w:w="11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2.654,46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2.654,46</w:t>
            </w:r>
          </w:p>
        </w:tc>
        <w:tc>
          <w:tcPr>
            <w:tcW w:w="122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=2.654,46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=2.654,46 EUR</w:t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3232.13</w:t>
            </w:r>
          </w:p>
        </w:tc>
      </w:tr>
      <w:tr>
        <w:trPr>
          <w:trHeight w:val="340" w:hRule="atLeast"/>
        </w:trPr>
        <w:tc>
          <w:tcPr>
            <w:tcW w:w="84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divljih odlagališta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čišćenje i odvoz smeća sa divljih deponija </w:t>
            </w:r>
          </w:p>
        </w:tc>
        <w:tc>
          <w:tcPr>
            <w:tcW w:w="11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1.327,23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1.327,23</w:t>
            </w:r>
          </w:p>
        </w:tc>
        <w:tc>
          <w:tcPr>
            <w:tcW w:w="122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=1.327,23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=1.327,23 EUR</w:t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3234.41</w:t>
            </w:r>
          </w:p>
        </w:tc>
      </w:tr>
      <w:tr>
        <w:trPr>
          <w:trHeight w:val="340" w:hRule="atLeast"/>
        </w:trPr>
        <w:tc>
          <w:tcPr>
            <w:tcW w:w="84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- tekuće uređenje centra Mihovljana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Parkovno cvijeće, žardinjere/cvijeće, zemlja, gnojivo, klupe, koševi, popravak klupa i sl.   </w:t>
            </w:r>
          </w:p>
        </w:tc>
        <w:tc>
          <w:tcPr>
            <w:tcW w:w="11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3.981,68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5.000,00</w:t>
            </w:r>
          </w:p>
        </w:tc>
        <w:tc>
          <w:tcPr>
            <w:tcW w:w="122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2.300,75</w:t>
            </w:r>
          </w:p>
        </w:tc>
        <w:tc>
          <w:tcPr>
            <w:tcW w:w="155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=3.981,68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=5.000,00 EUR</w:t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3224.46</w:t>
            </w:r>
          </w:p>
        </w:tc>
      </w:tr>
      <w:tr>
        <w:trPr>
          <w:trHeight w:val="340" w:hRule="atLeast"/>
        </w:trPr>
        <w:tc>
          <w:tcPr>
            <w:tcW w:w="84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18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Stari grad – uređenje zemljišta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strojem, košenje, flakasanje i sl. </w:t>
            </w:r>
          </w:p>
        </w:tc>
        <w:tc>
          <w:tcPr>
            <w:tcW w:w="11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3.981,68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3.981,68</w:t>
            </w:r>
          </w:p>
        </w:tc>
        <w:tc>
          <w:tcPr>
            <w:tcW w:w="122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=3.981,68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=3.981,68 EUR</w:t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3232.14</w:t>
            </w:r>
          </w:p>
        </w:tc>
      </w:tr>
      <w:tr>
        <w:trPr>
          <w:trHeight w:val="340" w:hRule="atLeast"/>
        </w:trPr>
        <w:tc>
          <w:tcPr>
            <w:tcW w:w="84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1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– uređenje zelene površine (prilaz crkvi)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zelene površine, dovoz zemlje, sijanje trave i bilja/cvijeća</w:t>
            </w:r>
          </w:p>
        </w:tc>
        <w:tc>
          <w:tcPr>
            <w:tcW w:w="118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3.981,68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2.500,00</w:t>
            </w:r>
          </w:p>
        </w:tc>
        <w:tc>
          <w:tcPr>
            <w:tcW w:w="122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1.750,39</w:t>
            </w:r>
          </w:p>
        </w:tc>
        <w:tc>
          <w:tcPr>
            <w:tcW w:w="155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=3.981,68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=2.500,00 EUR</w:t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3232.20</w:t>
            </w:r>
          </w:p>
        </w:tc>
      </w:tr>
      <w:tr>
        <w:trPr>
          <w:trHeight w:val="340" w:hRule="atLeast"/>
        </w:trPr>
        <w:tc>
          <w:tcPr>
            <w:tcW w:w="84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31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– uređenje zelene površine (kraj šetnice)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Uređenje zelene površine, dovoz zemlje, rad strojem,sijanje trave, sadnja drveća i bilja/cvijeća </w:t>
            </w:r>
          </w:p>
        </w:tc>
        <w:tc>
          <w:tcPr>
            <w:tcW w:w="118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15.000,00</w:t>
            </w:r>
          </w:p>
        </w:tc>
        <w:tc>
          <w:tcPr>
            <w:tcW w:w="122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6.524,36</w:t>
            </w:r>
          </w:p>
        </w:tc>
        <w:tc>
          <w:tcPr>
            <w:tcW w:w="155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=6.636,14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=15.000,00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3232.27</w:t>
            </w:r>
          </w:p>
        </w:tc>
      </w:tr>
      <w:tr>
        <w:trPr>
          <w:trHeight w:val="340" w:hRule="atLeast"/>
        </w:trPr>
        <w:tc>
          <w:tcPr>
            <w:tcW w:w="84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31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javnih površina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Košnja i  flaksanje trave, čišćenje nogostupa i ostali radovi na održavanju javnih površina.</w:t>
            </w:r>
          </w:p>
        </w:tc>
        <w:tc>
          <w:tcPr>
            <w:tcW w:w="118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8.000,00</w:t>
            </w:r>
          </w:p>
        </w:tc>
        <w:tc>
          <w:tcPr>
            <w:tcW w:w="122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7.060,80</w:t>
            </w:r>
          </w:p>
        </w:tc>
        <w:tc>
          <w:tcPr>
            <w:tcW w:w="155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=8.000,00 EUR</w:t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3234.93</w:t>
            </w:r>
          </w:p>
        </w:tc>
      </w:tr>
      <w:tr>
        <w:trPr>
          <w:trHeight w:val="340" w:hRule="atLeast"/>
        </w:trPr>
        <w:tc>
          <w:tcPr>
            <w:tcW w:w="84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31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Centar- drveće i zeleno bilje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Nabavka,  drveća i zelenog bilja</w:t>
            </w:r>
          </w:p>
        </w:tc>
        <w:tc>
          <w:tcPr>
            <w:tcW w:w="118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1.000,00</w:t>
            </w:r>
          </w:p>
        </w:tc>
        <w:tc>
          <w:tcPr>
            <w:tcW w:w="122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994,25</w:t>
            </w:r>
          </w:p>
        </w:tc>
        <w:tc>
          <w:tcPr>
            <w:tcW w:w="155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=1.000,00 EUR</w:t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3232.22</w:t>
            </w:r>
          </w:p>
        </w:tc>
      </w:tr>
      <w:tr>
        <w:trPr>
          <w:trHeight w:val="340" w:hRule="atLeast"/>
        </w:trPr>
        <w:tc>
          <w:tcPr>
            <w:tcW w:w="84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318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- sanacija kućica na Nogometnom igralištu u Mihovljanu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Nabavka i postava novih obloga od materijala lexan</w:t>
            </w:r>
          </w:p>
        </w:tc>
        <w:tc>
          <w:tcPr>
            <w:tcW w:w="118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7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2.000,00</w:t>
            </w:r>
          </w:p>
        </w:tc>
        <w:tc>
          <w:tcPr>
            <w:tcW w:w="1223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1.830,00</w:t>
            </w:r>
          </w:p>
        </w:tc>
        <w:tc>
          <w:tcPr>
            <w:tcW w:w="155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=2.000,00 EUR</w:t>
            </w:r>
          </w:p>
        </w:tc>
        <w:tc>
          <w:tcPr>
            <w:tcW w:w="93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3232.24</w:t>
            </w:r>
          </w:p>
        </w:tc>
      </w:tr>
      <w:tr>
        <w:trPr>
          <w:trHeight w:val="340" w:hRule="atLeast"/>
        </w:trPr>
        <w:tc>
          <w:tcPr>
            <w:tcW w:w="8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1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22.562,87 </w:t>
            </w:r>
          </w:p>
        </w:tc>
        <w:tc>
          <w:tcPr>
            <w:tcW w:w="107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41.463,37</w:t>
            </w:r>
          </w:p>
        </w:tc>
        <w:tc>
          <w:tcPr>
            <w:tcW w:w="12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  <w:t>20.460,55</w:t>
            </w:r>
          </w:p>
        </w:tc>
        <w:tc>
          <w:tcPr>
            <w:tcW w:w="248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/>
      </w:pPr>
      <w:r>
        <w:rPr>
          <w:b/>
          <w:sz w:val="22"/>
          <w:szCs w:val="22"/>
        </w:rPr>
        <w:t>3. ODRŽAVANJE GROBLJA</w:t>
      </w:r>
    </w:p>
    <w:p>
      <w:pPr>
        <w:pStyle w:val="Normal"/>
        <w:spacing w:lineRule="auto" w:line="264"/>
        <w:rPr/>
      </w:pPr>
      <w:r>
        <w:rPr>
          <w:sz w:val="22"/>
          <w:szCs w:val="22"/>
        </w:rPr>
        <w:tab/>
        <w:t>Pod održavanjem groblja podrazumijeva se održavanje prostora i zgrada za obavljanje ispraćaja i ukopa pokojnika te uređivanje putova, zelenih i drugih površina unutar groblja.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1008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"/>
        <w:gridCol w:w="2905"/>
        <w:gridCol w:w="1123"/>
        <w:gridCol w:w="1183"/>
        <w:gridCol w:w="1281"/>
        <w:gridCol w:w="1835"/>
        <w:gridCol w:w="977"/>
      </w:tblGrid>
      <w:tr>
        <w:trPr>
          <w:trHeight w:val="397" w:hRule="atLeast"/>
        </w:trPr>
        <w:tc>
          <w:tcPr>
            <w:tcW w:w="10085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ODRŽAVANJE GROBLJA</w:t>
            </w:r>
          </w:p>
        </w:tc>
      </w:tr>
      <w:tr>
        <w:trPr>
          <w:trHeight w:val="397" w:hRule="atLeast"/>
        </w:trPr>
        <w:tc>
          <w:tcPr>
            <w:tcW w:w="7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red.br</w:t>
            </w:r>
          </w:p>
        </w:tc>
        <w:tc>
          <w:tcPr>
            <w:tcW w:w="29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Izvorni plan (EUR)</w:t>
            </w:r>
          </w:p>
        </w:tc>
        <w:tc>
          <w:tcPr>
            <w:tcW w:w="118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2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Izvršenje 01.01.-31.12.2023</w:t>
              <w:br/>
              <w:t>(EUR)</w:t>
            </w:r>
          </w:p>
        </w:tc>
        <w:tc>
          <w:tcPr>
            <w:tcW w:w="183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7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9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Prijevoz materijala – mjesno groblje Mihovljan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Dovoz kamenog materijala za staze na groblju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398,17</w:t>
            </w:r>
          </w:p>
        </w:tc>
        <w:tc>
          <w:tcPr>
            <w:tcW w:w="118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398,17</w:t>
            </w:r>
          </w:p>
        </w:tc>
        <w:tc>
          <w:tcPr>
            <w:tcW w:w="1281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835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=398,17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=398,17 EUR</w:t>
            </w:r>
          </w:p>
        </w:tc>
        <w:tc>
          <w:tcPr>
            <w:tcW w:w="97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3232.10</w:t>
            </w:r>
          </w:p>
        </w:tc>
      </w:tr>
      <w:tr>
        <w:trPr>
          <w:trHeight w:val="340" w:hRule="atLeast"/>
        </w:trPr>
        <w:tc>
          <w:tcPr>
            <w:tcW w:w="7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9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 materijal – mjesno groblje Mihovljan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Kameni materijal za staze na groblju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398,17</w:t>
            </w:r>
          </w:p>
        </w:tc>
        <w:tc>
          <w:tcPr>
            <w:tcW w:w="118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398,17</w:t>
            </w:r>
          </w:p>
        </w:tc>
        <w:tc>
          <w:tcPr>
            <w:tcW w:w="1281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835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=398,17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=398,17 EUR</w:t>
            </w:r>
          </w:p>
        </w:tc>
        <w:tc>
          <w:tcPr>
            <w:tcW w:w="97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3224.10</w:t>
            </w:r>
          </w:p>
        </w:tc>
      </w:tr>
      <w:tr>
        <w:trPr>
          <w:trHeight w:val="340" w:hRule="atLeast"/>
        </w:trPr>
        <w:tc>
          <w:tcPr>
            <w:tcW w:w="7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9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Izdaci za odvoz smeća (kontejnera) sa mjesnog groblja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Odvoz smeća u kontejnerima sa mjesnog groblja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13.272,28</w:t>
            </w:r>
          </w:p>
        </w:tc>
        <w:tc>
          <w:tcPr>
            <w:tcW w:w="1183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281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5.230,92</w:t>
            </w:r>
          </w:p>
        </w:tc>
        <w:tc>
          <w:tcPr>
            <w:tcW w:w="1835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Općine=13.272,28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Općine=13.272,28 EUR</w:t>
            </w:r>
          </w:p>
        </w:tc>
        <w:tc>
          <w:tcPr>
            <w:tcW w:w="97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3234.21</w:t>
            </w:r>
          </w:p>
        </w:tc>
      </w:tr>
      <w:tr>
        <w:trPr>
          <w:trHeight w:val="340" w:hRule="atLeast"/>
        </w:trPr>
        <w:tc>
          <w:tcPr>
            <w:tcW w:w="7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9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Održavanje groblja i usl. ukopa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 i  usluga vezanih za groblje i usl.ukopa</w:t>
            </w:r>
          </w:p>
        </w:tc>
        <w:tc>
          <w:tcPr>
            <w:tcW w:w="112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19.908,42</w:t>
            </w:r>
          </w:p>
        </w:tc>
        <w:tc>
          <w:tcPr>
            <w:tcW w:w="1183" w:type="dxa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2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83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(31) Proračun Općine =19.908,42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3234.91</w:t>
            </w:r>
          </w:p>
        </w:tc>
      </w:tr>
      <w:tr>
        <w:trPr>
          <w:trHeight w:val="340" w:hRule="atLeast"/>
        </w:trPr>
        <w:tc>
          <w:tcPr>
            <w:tcW w:w="7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9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Groblje – izrada betonskih okvira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-izrada betonskih okvira na mjesnom groblju (materijal i rad) </w:t>
            </w:r>
          </w:p>
        </w:tc>
        <w:tc>
          <w:tcPr>
            <w:tcW w:w="112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183" w:type="dxa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2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83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(31) Proračun Općine </w:t>
              <w:br/>
              <w:t>= 6.636,14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(31) Proračun Općine </w:t>
              <w:br/>
              <w:t>=0,00 EUR</w:t>
            </w:r>
          </w:p>
        </w:tc>
        <w:tc>
          <w:tcPr>
            <w:tcW w:w="9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3232.26</w:t>
            </w:r>
          </w:p>
        </w:tc>
      </w:tr>
      <w:tr>
        <w:trPr>
          <w:trHeight w:val="340" w:hRule="atLeast"/>
        </w:trPr>
        <w:tc>
          <w:tcPr>
            <w:tcW w:w="7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90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Mjesnog groblja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</w:t>
            </w:r>
          </w:p>
        </w:tc>
        <w:tc>
          <w:tcPr>
            <w:tcW w:w="1123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12.000,00</w:t>
            </w:r>
          </w:p>
        </w:tc>
        <w:tc>
          <w:tcPr>
            <w:tcW w:w="128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</w:rPr>
              <w:t>239,30</w:t>
            </w:r>
          </w:p>
        </w:tc>
        <w:tc>
          <w:tcPr>
            <w:tcW w:w="1835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0,00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(31) Proračun Općine =12.000,00 EUR</w:t>
            </w:r>
          </w:p>
        </w:tc>
        <w:tc>
          <w:tcPr>
            <w:tcW w:w="977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3234.98</w:t>
            </w:r>
          </w:p>
        </w:tc>
      </w:tr>
      <w:tr>
        <w:trPr>
          <w:trHeight w:val="340" w:hRule="atLeast"/>
        </w:trPr>
        <w:tc>
          <w:tcPr>
            <w:tcW w:w="7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1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40.613,18</w:t>
            </w:r>
          </w:p>
        </w:tc>
        <w:tc>
          <w:tcPr>
            <w:tcW w:w="1183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26.068,02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15.470,22</w:t>
            </w:r>
          </w:p>
        </w:tc>
        <w:tc>
          <w:tcPr>
            <w:tcW w:w="281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rPr/>
      </w:pPr>
      <w:r>
        <w:rPr>
          <w:b/>
          <w:sz w:val="22"/>
          <w:szCs w:val="22"/>
        </w:rPr>
        <w:t>4. ODRŽAVANJE JAVNE RASVJETE</w:t>
      </w:r>
    </w:p>
    <w:p>
      <w:pPr>
        <w:pStyle w:val="Normal"/>
        <w:spacing w:lineRule="auto" w:line="264"/>
        <w:rPr/>
      </w:pPr>
      <w:r>
        <w:rPr>
          <w:sz w:val="22"/>
          <w:szCs w:val="22"/>
        </w:rPr>
        <w:tab/>
        <w:t>Pod održavanjem javne rasvjete podrazumijeva se upravljanje i održavanje instalacija javne rasvjete; uključujući podmirivanje troškova električne energije za javnu rasvjetu, za rasvjetljivanje javnih površina.</w:t>
      </w:r>
    </w:p>
    <w:p>
      <w:pPr>
        <w:pStyle w:val="Normal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99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"/>
        <w:gridCol w:w="2914"/>
        <w:gridCol w:w="1123"/>
        <w:gridCol w:w="1171"/>
        <w:gridCol w:w="1279"/>
        <w:gridCol w:w="1777"/>
        <w:gridCol w:w="954"/>
      </w:tblGrid>
      <w:tr>
        <w:trPr>
          <w:trHeight w:val="397" w:hRule="atLeast"/>
        </w:trPr>
        <w:tc>
          <w:tcPr>
            <w:tcW w:w="9997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ODRŽAVANJE JAVNE RASVJETE</w:t>
            </w:r>
          </w:p>
        </w:tc>
      </w:tr>
      <w:tr>
        <w:trPr>
          <w:trHeight w:val="397" w:hRule="atLeast"/>
        </w:trPr>
        <w:tc>
          <w:tcPr>
            <w:tcW w:w="7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red.br</w:t>
            </w:r>
          </w:p>
        </w:tc>
        <w:tc>
          <w:tcPr>
            <w:tcW w:w="29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 (EUR)</w:t>
            </w:r>
          </w:p>
        </w:tc>
        <w:tc>
          <w:tcPr>
            <w:tcW w:w="1171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Tekući plan (EUR)</w:t>
            </w:r>
          </w:p>
        </w:tc>
        <w:tc>
          <w:tcPr>
            <w:tcW w:w="127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Izvršenje 01.01.-31.12.2023</w:t>
              <w:br/>
              <w:t>(EUR)</w:t>
            </w:r>
          </w:p>
        </w:tc>
        <w:tc>
          <w:tcPr>
            <w:tcW w:w="177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financiranja</w:t>
            </w:r>
          </w:p>
        </w:tc>
        <w:tc>
          <w:tcPr>
            <w:tcW w:w="95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7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9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Izdaci za održavanje javne rasvjete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postave i izmjene rasvjetnih tijela/LED rasvjeta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171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27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5.377,47</w:t>
            </w:r>
          </w:p>
        </w:tc>
        <w:tc>
          <w:tcPr>
            <w:tcW w:w="177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=6636,14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=6636,14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3232.21</w:t>
            </w:r>
          </w:p>
        </w:tc>
      </w:tr>
      <w:tr>
        <w:trPr>
          <w:trHeight w:val="340" w:hRule="atLeast"/>
        </w:trPr>
        <w:tc>
          <w:tcPr>
            <w:tcW w:w="7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9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Dijelovi za javnu rasvjetu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led rasvjeta i ostalog materijala potrebnog  za održavanje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2.654,46</w:t>
            </w:r>
          </w:p>
        </w:tc>
        <w:tc>
          <w:tcPr>
            <w:tcW w:w="1171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2.654,46</w:t>
            </w:r>
          </w:p>
        </w:tc>
        <w:tc>
          <w:tcPr>
            <w:tcW w:w="127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954,91</w:t>
            </w:r>
          </w:p>
        </w:tc>
        <w:tc>
          <w:tcPr>
            <w:tcW w:w="177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Općine=2.654,46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Općine=2.654,46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3224.45</w:t>
            </w:r>
          </w:p>
        </w:tc>
      </w:tr>
      <w:tr>
        <w:trPr>
          <w:trHeight w:val="340" w:hRule="atLeast"/>
        </w:trPr>
        <w:tc>
          <w:tcPr>
            <w:tcW w:w="7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91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Trošak električne energije za javnu rasvjetu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potrošnja električne energije za javnu rasvjetu </w:t>
            </w:r>
          </w:p>
        </w:tc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26.544,56</w:t>
            </w:r>
          </w:p>
        </w:tc>
        <w:tc>
          <w:tcPr>
            <w:tcW w:w="1171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>26.544,56</w:t>
            </w:r>
          </w:p>
        </w:tc>
        <w:tc>
          <w:tcPr>
            <w:tcW w:w="1279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8.084,56</w:t>
            </w:r>
          </w:p>
        </w:tc>
        <w:tc>
          <w:tcPr>
            <w:tcW w:w="177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=26.544,56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Tekući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(43) Proračun Općine</w:t>
              <w:br/>
              <w:t>=26.544,56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3223.11</w:t>
            </w:r>
          </w:p>
        </w:tc>
      </w:tr>
      <w:tr>
        <w:trPr>
          <w:trHeight w:val="340" w:hRule="atLeast"/>
        </w:trPr>
        <w:tc>
          <w:tcPr>
            <w:tcW w:w="7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1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35.835,16</w:t>
            </w:r>
          </w:p>
        </w:tc>
        <w:tc>
          <w:tcPr>
            <w:tcW w:w="1171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35.835,16</w:t>
            </w:r>
          </w:p>
        </w:tc>
        <w:tc>
          <w:tcPr>
            <w:tcW w:w="12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14.416,94</w:t>
            </w:r>
          </w:p>
        </w:tc>
        <w:tc>
          <w:tcPr>
            <w:tcW w:w="27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Arial Narrow"/>
          <w:sz w:val="22"/>
          <w:szCs w:val="20"/>
        </w:rPr>
        <w:t xml:space="preserve">Ovaj Izvještaj o izvršenju </w:t>
      </w:r>
      <w:r>
        <w:rPr>
          <w:rFonts w:cs="Tahoma"/>
          <w:sz w:val="22"/>
          <w:szCs w:val="20"/>
        </w:rPr>
        <w:t>Programa održavanja objekata komunalne infrastrukture na području Općine Mihovljan</w:t>
      </w:r>
      <w:r>
        <w:rPr>
          <w:rFonts w:cs="Arial Narrow"/>
          <w:sz w:val="22"/>
          <w:szCs w:val="20"/>
        </w:rPr>
        <w:t xml:space="preserve"> u 2023. godini sastavni je dio godišnjeg izvješća o izvršenju Proračuna Općine Mihovljan u 2023. godini i objaviti će se u Službenom glasniku Krapinsko – zagorske županije.</w:t>
      </w:r>
    </w:p>
    <w:p>
      <w:pPr>
        <w:pStyle w:val="Normal"/>
        <w:ind w:left="6372" w:hanging="0"/>
        <w:rPr/>
      </w:pPr>
      <w:r>
        <w:rPr>
          <w:sz w:val="22"/>
          <w:szCs w:val="22"/>
        </w:rPr>
        <w:t xml:space="preserve">              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</w:t>
        <w:tab/>
        <w:tab/>
        <w:tab/>
        <w:tab/>
        <w:tab/>
        <w:tab/>
        <w:tab/>
        <w:tab/>
        <w:tab/>
        <w:t xml:space="preserve">     mr. Silvestar Vučković dr.vet.med.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707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327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c48a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bc48a3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f34cb5"/>
    <w:rPr>
      <w:rFonts w:ascii="Tahoma" w:hAnsi="Tahoma" w:cs="Tahoma"/>
      <w:sz w:val="16"/>
      <w:szCs w:val="16"/>
    </w:rPr>
  </w:style>
  <w:style w:type="character" w:styleId="Internetskapoveznica" w:customStyle="1">
    <w:name w:val="Internetska poveznica"/>
    <w:basedOn w:val="DefaultParagraphFont"/>
    <w:unhideWhenUsed/>
    <w:rsid w:val="00180f15"/>
    <w:rPr>
      <w:color w:val="0000FF" w:themeColor="hyperlink"/>
      <w:u w:val="single"/>
    </w:rPr>
  </w:style>
  <w:style w:type="character" w:styleId="ListLabel1" w:customStyle="1">
    <w:name w:val="ListLabel 1"/>
    <w:qFormat/>
    <w:rsid w:val="008733f4"/>
    <w:rPr>
      <w:rFonts w:ascii="Arial Narrow" w:hAnsi="Arial Narrow" w:cs="Tahoma"/>
      <w:sz w:val="22"/>
      <w:szCs w:val="22"/>
    </w:rPr>
  </w:style>
  <w:style w:type="character" w:styleId="ListLabel2" w:customStyle="1">
    <w:name w:val="ListLabel 2"/>
    <w:qFormat/>
    <w:rsid w:val="008733f4"/>
    <w:rPr>
      <w:rFonts w:ascii="Arial Narrow" w:hAnsi="Arial Narrow" w:cs="Tahoma"/>
      <w:sz w:val="22"/>
      <w:szCs w:val="22"/>
    </w:rPr>
  </w:style>
  <w:style w:type="character" w:styleId="ListLabel3" w:customStyle="1">
    <w:name w:val="ListLabel 3"/>
    <w:qFormat/>
    <w:rsid w:val="008733f4"/>
    <w:rPr>
      <w:rFonts w:ascii="Arial Narrow" w:hAnsi="Arial Narrow" w:cs="Tahoma"/>
      <w:sz w:val="22"/>
      <w:szCs w:val="22"/>
    </w:rPr>
  </w:style>
  <w:style w:type="paragraph" w:styleId="Stilnaslova" w:customStyle="1">
    <w:name w:val="Stil naslova"/>
    <w:basedOn w:val="Normal"/>
    <w:next w:val="Tijeloteksta"/>
    <w:qFormat/>
    <w:rsid w:val="008733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sid w:val="008733f4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733f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8733f4"/>
    <w:pPr>
      <w:suppressLineNumbers/>
      <w:spacing w:before="120" w:after="120"/>
    </w:pPr>
    <w:rPr>
      <w:rFonts w:cs="Arial"/>
      <w:i/>
      <w:iCs/>
    </w:rPr>
  </w:style>
  <w:style w:type="paragraph" w:styleId="Uvlakatijela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f34cb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fd3"/>
    <w:pPr>
      <w:spacing w:before="0" w:after="0"/>
      <w:ind w:left="720" w:hanging="0"/>
      <w:contextualSpacing/>
    </w:pPr>
    <w:rPr/>
  </w:style>
  <w:style w:type="paragraph" w:styleId="Sadrajitablice" w:customStyle="1">
    <w:name w:val="Sadržaji tablice"/>
    <w:basedOn w:val="Normal"/>
    <w:qFormat/>
    <w:rsid w:val="008733f4"/>
    <w:pPr>
      <w:suppressLineNumbers/>
    </w:pPr>
    <w:rPr/>
  </w:style>
  <w:style w:type="paragraph" w:styleId="Naslovtablice" w:customStyle="1">
    <w:name w:val="Naslov tablice"/>
    <w:basedOn w:val="Sadrajitablice"/>
    <w:qFormat/>
    <w:rsid w:val="008733f4"/>
    <w:pPr>
      <w:jc w:val="center"/>
    </w:pPr>
    <w:rPr>
      <w:b/>
      <w:bCs/>
    </w:rPr>
  </w:style>
  <w:style w:type="paragraph" w:styleId="NoSpacing">
    <w:name w:val="No Spacing"/>
    <w:qFormat/>
    <w:rsid w:val="008733f4"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LibreOffice/6.2.4.2$Windows_X86_64 LibreOffice_project/2412653d852ce75f65fbfa83fb7e7b669a126d64</Application>
  <Pages>5</Pages>
  <Words>1768</Words>
  <Characters>11305</Characters>
  <CharactersWithSpaces>12973</CharactersWithSpaces>
  <Paragraphs>458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2024-03-21T08:16:09Z</dcterms:created>
  <dc:creator/>
  <dc:description/>
  <dc:language>hr-HR</dc:language>
  <cp:lastModifiedBy/>
  <cp:lastPrinted>2024-04-22T08:19:36Z</cp:lastPrinted>
  <dcterms:modified xsi:type="dcterms:W3CDTF">2024-04-22T08:21:28Z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