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97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9"/>
        <w:gridCol w:w="4817"/>
      </w:tblGrid>
      <w:tr>
        <w:trPr/>
        <w:tc>
          <w:tcPr>
            <w:tcW w:w="4079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REPUBLIKA HRVATSKA</w:t>
            </w:r>
          </w:p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KRAPINSKO – ZAGORSKA ŽUPANIJA</w:t>
            </w:r>
          </w:p>
          <w:p>
            <w:pPr>
              <w:pStyle w:val="Stilnaslova1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OPĆINA MIHOVLJAN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/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350-02/23-01/</w:t>
      </w:r>
      <w:r>
        <w:rPr>
          <w:sz w:val="22"/>
          <w:szCs w:val="22"/>
        </w:rPr>
        <w:t>07</w:t>
      </w:r>
    </w:p>
    <w:p>
      <w:pPr>
        <w:pStyle w:val="Normal"/>
        <w:rPr/>
      </w:pPr>
      <w:r>
        <w:rPr>
          <w:sz w:val="22"/>
          <w:szCs w:val="22"/>
        </w:rPr>
        <w:t>URBROJ: 2140-23-1-23-</w:t>
      </w:r>
      <w:r>
        <w:rPr>
          <w:sz w:val="22"/>
          <w:szCs w:val="22"/>
        </w:rPr>
        <w:t>2</w:t>
      </w:r>
    </w:p>
    <w:p>
      <w:pPr>
        <w:pStyle w:val="Normal"/>
        <w:rPr/>
      </w:pPr>
      <w:r>
        <w:rPr>
          <w:sz w:val="22"/>
          <w:szCs w:val="22"/>
        </w:rPr>
        <w:t xml:space="preserve">Mihovljan, </w:t>
      </w:r>
      <w:r>
        <w:rPr>
          <w:sz w:val="22"/>
          <w:szCs w:val="22"/>
        </w:rPr>
        <w:t>20</w:t>
      </w:r>
      <w:r>
        <w:rPr>
          <w:sz w:val="22"/>
          <w:szCs w:val="22"/>
        </w:rPr>
        <w:t>. prosinca 2023.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Na temelju članka 31. stavka 2. Zakona o postupanju s nezakonito izgrađenim zgradama ("Narodne novine" broj 86/12, 143/13, 65/17 i 14/19) i članka 39. Statuta Općine Mihovljan (“Službeni glasnik Krapinsko-zagorske županije” 05/13, 11/18, 8/20, 8/21), Općinsko vijeće Općine Mihovljan na svojoj </w:t>
      </w:r>
      <w:r>
        <w:rPr>
          <w:sz w:val="22"/>
          <w:szCs w:val="22"/>
        </w:rPr>
        <w:t>21</w:t>
      </w:r>
      <w:r>
        <w:rPr>
          <w:sz w:val="22"/>
          <w:szCs w:val="22"/>
        </w:rPr>
        <w:t xml:space="preserve">. sjednici održanoj dana 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. prosinca 2023., godine, donijelo je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UTROŠKA SREDSTAVA ZA 2024. GODINU OD NAKNADA ZA ZADRŽAVANJE NEZAKONITO IZGRAĐENIH ZGRADA U PROSTORU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1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Prihod Proračuna Općine Mihovljan za 2024. godinu  od naknada za zadržavanje nezakonito izgrađenih zgrada u prostoru, a kao 30% ukupnog iznosa sredstava, planiran je iznos od 500,00 EUR.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Ostvareni prihod od naknada za zadržavanje nezakonito izgrađenih zgrada u prostoru utrošit će se za financiranje asfaltiranja i presvlačenja asfaltom postojećih nerazvrstanih cesta na području Mihovljana sukladno programu građenja komunalne infrastrukture za 2024. godinu.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Ovaj Program utroška sredstava za 2024. godinu od naknade za zadržavanje nezakonito izgrađenih zgrada u prostoru primjenjuje se od 01. siječnja 2024. godine, a objaviti će se u Službenom glasniku Krapinsko – zagorske županije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>Predsjednik Općinskog vijeća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mr. Silvestar Vučković dr.vet.med.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prostornog uređenja, graditeljstva i državne imovine, Ul. Republike Austrije 20,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 5, 10000 Zagreb, na znanje i </w:t>
      </w:r>
      <w:hyperlink r:id="rId3">
        <w:r>
          <w:rPr>
            <w:rStyle w:val="Internetskapoveznica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Državni ured za reviziju, Područni ured Krapina, Gajeva 2/II, 49000 Krapina, </w:t>
      </w:r>
      <w:hyperlink r:id="rId4">
        <w:r>
          <w:rPr>
            <w:rStyle w:val="Internetskapoveznica"/>
            <w:sz w:val="20"/>
            <w:szCs w:val="20"/>
          </w:rPr>
          <w:t>dur.krapina@revizija.hr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Pismohrana</w:t>
      </w:r>
    </w:p>
    <w:sectPr>
      <w:type w:val="nextPage"/>
      <w:pgSz w:w="11906" w:h="16838"/>
      <w:pgMar w:left="1417" w:right="1417" w:header="0" w:top="273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c3a6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2c3a68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rsid w:val="002c3a68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qFormat/>
    <w:rsid w:val="00bb25e1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qFormat/>
    <w:rsid w:val="0014060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07f7"/>
    <w:rPr>
      <w:color w:val="605E5C"/>
      <w:shd w:fill="E1DFDD" w:val="clear"/>
    </w:rPr>
  </w:style>
  <w:style w:type="character" w:styleId="ListLabel1" w:customStyle="1">
    <w:name w:val="ListLabel 1"/>
    <w:qFormat/>
    <w:rPr>
      <w:rFonts w:ascii="Arial Narrow" w:hAnsi="Arial Narrow" w:cs="Tahoma"/>
      <w:sz w:val="22"/>
      <w:szCs w:val="22"/>
    </w:rPr>
  </w:style>
  <w:style w:type="character" w:styleId="ListLabel2" w:customStyle="1">
    <w:name w:val="ListLabel 2"/>
    <w:qFormat/>
    <w:rPr>
      <w:rFonts w:ascii="Arial Narrow" w:hAnsi="Arial Narrow" w:cs="Tahoma"/>
      <w:sz w:val="22"/>
      <w:szCs w:val="22"/>
    </w:rPr>
  </w:style>
  <w:style w:type="character" w:styleId="ListLabel3" w:customStyle="1">
    <w:name w:val="ListLabel 3"/>
    <w:qFormat/>
    <w:rPr>
      <w:rFonts w:ascii="Arial Narrow" w:hAnsi="Arial Narrow" w:cs="Tahoma"/>
      <w:sz w:val="22"/>
      <w:szCs w:val="22"/>
    </w:rPr>
  </w:style>
  <w:style w:type="character" w:styleId="ListLabel4" w:customStyle="1">
    <w:name w:val="ListLabel 4"/>
    <w:qFormat/>
    <w:rPr>
      <w:rFonts w:ascii="Arial Narrow" w:hAnsi="Arial Narrow" w:cs="Tahoma"/>
      <w:sz w:val="22"/>
      <w:szCs w:val="22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qFormat/>
    <w:rsid w:val="0014060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60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777bc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hyperlink" Target="mailto:dur.krapina@revizija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LibreOffice/6.2.4.2$Windows_X86_64 LibreOffice_project/2412653d852ce75f65fbfa83fb7e7b669a126d64</Application>
  <Pages>1</Pages>
  <Words>320</Words>
  <Characters>2057</Characters>
  <CharactersWithSpaces>2557</CharactersWithSpaces>
  <Paragraphs>31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2020-12-23T12:13:00Z</dcterms:created>
  <dc:creator>ZDENKO</dc:creator>
  <dc:description/>
  <dc:language>hr-HR</dc:language>
  <cp:lastModifiedBy/>
  <cp:lastPrinted>2023-01-04T08:57:00Z</cp:lastPrinted>
  <dcterms:modified xsi:type="dcterms:W3CDTF">2024-01-02T12:14:58Z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