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97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9"/>
        <w:gridCol w:w="4817"/>
      </w:tblGrid>
      <w:tr>
        <w:trPr/>
        <w:tc>
          <w:tcPr>
            <w:tcW w:w="4079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REPUBLIKA HRVATSKA</w:t>
            </w:r>
          </w:p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KRAPINSKO – ZAGORSKA ŽUPANIJA</w:t>
            </w:r>
          </w:p>
          <w:p>
            <w:pPr>
              <w:pStyle w:val="Stilnaslova1"/>
              <w:spacing w:lineRule="auto" w:line="2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OPĆINA MIHOVLJAN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OPĆINSKO VIJEĆE</w:t>
            </w:r>
          </w:p>
        </w:tc>
        <w:tc>
          <w:tcPr>
            <w:tcW w:w="481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right"/>
              <w:rPr>
                <w:b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KLASA: 350-02/23-01/06</w:t>
      </w:r>
    </w:p>
    <w:p>
      <w:pPr>
        <w:pStyle w:val="Normal"/>
        <w:rPr/>
      </w:pPr>
      <w:r>
        <w:rPr>
          <w:sz w:val="22"/>
          <w:szCs w:val="22"/>
        </w:rPr>
        <w:t>URBROJ: 2140-23-1-23-02</w:t>
      </w:r>
    </w:p>
    <w:p>
      <w:pPr>
        <w:pStyle w:val="Normal"/>
        <w:rPr/>
      </w:pPr>
      <w:r>
        <w:rPr>
          <w:sz w:val="22"/>
          <w:szCs w:val="22"/>
        </w:rPr>
        <w:t xml:space="preserve">Mihovljan, 20. prosinca 2023.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Na temelju članka 31. stavka 2. Zakona o postupanju s nezakonito izgrađenim zgradama ("Narodne novine" broj 86/12, 143/13, 65/17 i 14/19) i članka 39. Statuta Općine Mihovljan (“Službeni glasnik Krapinsko-zagorske županije” 05/13, 11/18, 8/20, 8/21), Općinsko vijeće Općine Mihovljan na svojoj 21. sjednici održanoj dana  20. prosinca 2023., godine, donijelo je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PROGRAM 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 xml:space="preserve">UTROŠKA SREDSTAVA OD NAKNADA ZA ZADRŽAVANJE NEZAKONITO IZGRAĐENIH ZGRADA U PROSTORU </w:t>
      </w:r>
      <w:r>
        <w:rPr>
          <w:b/>
          <w:bCs/>
          <w:sz w:val="22"/>
          <w:szCs w:val="22"/>
        </w:rPr>
        <w:t>UZ III. IZMJENE I DOPUNE PRORAČUNA U 2023. GODINI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1.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 xml:space="preserve">Prihod Proračuna Općine Mihovljan za 2023. godinu  od naknada za zadržavanje nezakonito izgrađenih zgrada u prostoru, a kao 30% ukupnog iznosa sredstava, planiran je iznos od 3.500,00 EUR  </w:t>
      </w:r>
      <w:r>
        <w:rPr>
          <w:color w:val="auto"/>
          <w:sz w:val="22"/>
          <w:szCs w:val="22"/>
        </w:rPr>
        <w:t>a III. izmjenom i dopunom ostaje isto 3.500,00 EUR.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2.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Ostvareni prihod od naknada za zadržavanje nezakonito izgrađenih zgrada u prostoru utrošit će se za financiranje asfaltiranja i presvlačenja asfaltom postojećih nerazvrstanih cesta na području Mihovljana sukladno programu građenja komunalne infrastrukture za 2023. godinu.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3.</w:t>
      </w:r>
    </w:p>
    <w:p>
      <w:pPr>
        <w:pStyle w:val="Normal"/>
        <w:ind w:firstLine="708"/>
        <w:jc w:val="both"/>
        <w:rPr/>
      </w:pPr>
      <w:r>
        <w:rPr>
          <w:sz w:val="22"/>
          <w:szCs w:val="22"/>
        </w:rPr>
        <w:t xml:space="preserve">Ovaj </w:t>
      </w:r>
      <w:bookmarkStart w:id="0" w:name="__DdeLink__225_4166553380"/>
      <w:r>
        <w:rPr>
          <w:sz w:val="22"/>
          <w:szCs w:val="22"/>
        </w:rPr>
        <w:t>Program utroška sredstava od naknade za zadržavanje nezakonito izgrađenih zgrada u prostoru</w:t>
      </w:r>
      <w:bookmarkEnd w:id="0"/>
      <w:r>
        <w:rPr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uz III. izmjene i dopune Proračuna Općine Mihovljan u 2023. godini objavit će se u Službenom glasniku Krapinsko-zagorske županije,</w:t>
      </w:r>
      <w:r>
        <w:rPr>
          <w:sz w:val="22"/>
          <w:szCs w:val="22"/>
        </w:rPr>
        <w:t xml:space="preserve"> a njegovim donošenjem prestaje važiti </w:t>
      </w:r>
      <w:r>
        <w:rPr>
          <w:rFonts w:cs="Tahoma"/>
          <w:sz w:val="22"/>
          <w:szCs w:val="22"/>
        </w:rPr>
        <w:t>Program utroška sredstava od naknade za zadržavanje nezakonito izgrađenih zgrada u prostoru</w:t>
      </w:r>
      <w:r>
        <w:rPr>
          <w:rFonts w:cs="Arial Narrow"/>
          <w:sz w:val="22"/>
          <w:szCs w:val="22"/>
        </w:rPr>
        <w:t xml:space="preserve"> </w:t>
      </w:r>
      <w:r>
        <w:rPr>
          <w:sz w:val="22"/>
          <w:szCs w:val="22"/>
        </w:rPr>
        <w:t xml:space="preserve">objavljen u Službenom glasniku Krapinsko-zagorske županije broj 63B/22. 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>Predsjednik Općinskog vijeća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>mr. Silvestar Vučković dr.vet.med.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DOSTAVITI: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Ministarstvo prostornog uređenja, graditeljstva i državne imovine, Ul. Republike Austrije 20, 10000 Zagreb - na nadzor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 xml:space="preserve">Ministarstvo financija, Katančićeva  5, 10000 Zagreb, na znanje i </w:t>
      </w:r>
      <w:hyperlink r:id="rId3">
        <w:r>
          <w:rPr>
            <w:rStyle w:val="Internetskapoveznica"/>
            <w:sz w:val="20"/>
            <w:szCs w:val="20"/>
          </w:rPr>
          <w:t>lokalni.proracuni@mfin.hr</w:t>
        </w:r>
      </w:hyperlink>
      <w:r>
        <w:rPr>
          <w:sz w:val="20"/>
          <w:szCs w:val="20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 xml:space="preserve">Državni ured za reviziju, Područni ured Krapina, Gajeva 2/II, 49000 Krapina, </w:t>
      </w:r>
      <w:hyperlink r:id="rId4">
        <w:r>
          <w:rPr>
            <w:rStyle w:val="Internetskapoveznica"/>
            <w:sz w:val="20"/>
            <w:szCs w:val="20"/>
          </w:rPr>
          <w:t>dur.krapina@revizija.hr</w:t>
        </w:r>
      </w:hyperlink>
      <w:r>
        <w:rPr>
          <w:sz w:val="20"/>
          <w:szCs w:val="20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Krapinsko-zagorska županija, Upravni odjel za financije i proračun, Magistratska 1, 49000 Krapina,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Oglasna ploča i WEB stranica Općine Mihovljan,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Općinskom načelniku Općine Mihovljan,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Jedinstveni upravni odjel, ovdje,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Prilog zapisniku,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>Pismohrana</w:t>
      </w:r>
    </w:p>
    <w:sectPr>
      <w:type w:val="nextPage"/>
      <w:pgSz w:w="11906" w:h="16838"/>
      <w:pgMar w:left="1417" w:right="1417" w:header="0" w:top="273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Estrangelo Edessa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c3a6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qFormat/>
    <w:rsid w:val="002c3a68"/>
    <w:pPr>
      <w:keepNext w:val="true"/>
      <w:spacing w:lineRule="auto" w:line="360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 w:customStyle="1">
    <w:name w:val="Internetska poveznica"/>
    <w:basedOn w:val="DefaultParagraphFont"/>
    <w:rsid w:val="002c3a68"/>
    <w:rPr>
      <w:color w:val="0000FF"/>
      <w:u w:val="single"/>
    </w:rPr>
  </w:style>
  <w:style w:type="character" w:styleId="TijelotekstaChar" w:customStyle="1">
    <w:name w:val="Tijelo teksta Char"/>
    <w:basedOn w:val="DefaultParagraphFont"/>
    <w:link w:val="Tijeloteksta"/>
    <w:qFormat/>
    <w:rsid w:val="00bb25e1"/>
    <w:rPr>
      <w:rFonts w:ascii="Estrangelo Edessa" w:hAnsi="Estrangelo Edessa"/>
    </w:rPr>
  </w:style>
  <w:style w:type="character" w:styleId="TekstbaloniaChar" w:customStyle="1">
    <w:name w:val="Tekst balončića Char"/>
    <w:basedOn w:val="DefaultParagraphFont"/>
    <w:link w:val="Tekstbalonia"/>
    <w:qFormat/>
    <w:rsid w:val="0014060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107f7"/>
    <w:rPr>
      <w:color w:val="605E5C"/>
      <w:shd w:fill="E1DFDD" w:val="clear"/>
    </w:rPr>
  </w:style>
  <w:style w:type="character" w:styleId="ListLabel1" w:customStyle="1">
    <w:name w:val="ListLabel 1"/>
    <w:qFormat/>
    <w:rPr>
      <w:rFonts w:ascii="Arial Narrow" w:hAnsi="Arial Narrow" w:cs="Tahoma"/>
      <w:sz w:val="22"/>
      <w:szCs w:val="22"/>
    </w:rPr>
  </w:style>
  <w:style w:type="character" w:styleId="ListLabel2" w:customStyle="1">
    <w:name w:val="ListLabel 2"/>
    <w:qFormat/>
    <w:rPr>
      <w:rFonts w:ascii="Arial Narrow" w:hAnsi="Arial Narrow" w:cs="Tahoma"/>
      <w:sz w:val="22"/>
      <w:szCs w:val="22"/>
    </w:rPr>
  </w:style>
  <w:style w:type="character" w:styleId="ListLabel3" w:customStyle="1">
    <w:name w:val="ListLabel 3"/>
    <w:qFormat/>
    <w:rPr>
      <w:rFonts w:ascii="Arial Narrow" w:hAnsi="Arial Narrow" w:cs="Tahoma"/>
      <w:sz w:val="22"/>
      <w:szCs w:val="22"/>
    </w:rPr>
  </w:style>
  <w:style w:type="character" w:styleId="ListLabel4" w:customStyle="1">
    <w:name w:val="ListLabel 4"/>
    <w:qFormat/>
    <w:rPr>
      <w:rFonts w:ascii="Arial Narrow" w:hAnsi="Arial Narrow" w:cs="Tahoma"/>
      <w:sz w:val="22"/>
      <w:szCs w:val="22"/>
    </w:rPr>
  </w:style>
  <w:style w:type="character" w:styleId="ListLabel5">
    <w:name w:val="ListLabel 5"/>
    <w:qFormat/>
    <w:rPr>
      <w:sz w:val="20"/>
      <w:szCs w:val="20"/>
    </w:rPr>
  </w:style>
  <w:style w:type="character" w:styleId="ListLabel6">
    <w:name w:val="ListLabel 6"/>
    <w:qFormat/>
    <w:rPr>
      <w:sz w:val="20"/>
      <w:szCs w:val="20"/>
    </w:rPr>
  </w:style>
  <w:style w:type="character" w:styleId="ListLabel7">
    <w:name w:val="ListLabel 7"/>
    <w:qFormat/>
    <w:rPr>
      <w:sz w:val="20"/>
      <w:szCs w:val="20"/>
    </w:rPr>
  </w:style>
  <w:style w:type="character" w:styleId="ListLabel8">
    <w:name w:val="ListLabel 8"/>
    <w:qFormat/>
    <w:rPr>
      <w:sz w:val="20"/>
      <w:szCs w:val="20"/>
    </w:rPr>
  </w:style>
  <w:style w:type="character" w:styleId="ListLabel9">
    <w:name w:val="ListLabel 9"/>
    <w:qFormat/>
    <w:rPr>
      <w:sz w:val="20"/>
      <w:szCs w:val="20"/>
    </w:rPr>
  </w:style>
  <w:style w:type="character" w:styleId="ListLabel10">
    <w:name w:val="ListLabel 10"/>
    <w:qFormat/>
    <w:rPr>
      <w:sz w:val="20"/>
      <w:szCs w:val="20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rsid w:val="002c3a68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kstbaloniaChar"/>
    <w:qFormat/>
    <w:rsid w:val="0014060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60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777bcf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okalni.proracuni@mfin.hr" TargetMode="External"/><Relationship Id="rId4" Type="http://schemas.openxmlformats.org/officeDocument/2006/relationships/hyperlink" Target="mailto:dur.krapina@revizija.h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LibreOffice/6.2.4.2$Windows_X86_64 LibreOffice_project/2412653d852ce75f65fbfa83fb7e7b669a126d64</Application>
  <Pages>1</Pages>
  <Words>359</Words>
  <Characters>2314</Characters>
  <CharactersWithSpaces>2855</CharactersWithSpaces>
  <Paragraphs>31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2020-12-23T12:13:00Z</dcterms:created>
  <dc:creator>ZDENKO</dc:creator>
  <dc:description/>
  <dc:language>hr-HR</dc:language>
  <cp:lastModifiedBy/>
  <cp:lastPrinted>2023-01-04T08:57:00Z</cp:lastPrinted>
  <dcterms:modified xsi:type="dcterms:W3CDTF">2024-01-09T07:45:48Z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